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34D2" w14:textId="77777777" w:rsidR="006D0700" w:rsidRDefault="00A57626">
      <w:pPr>
        <w:pStyle w:val="NormalWeb"/>
        <w:rPr>
          <w:rFonts w:ascii="Comic Sans MS" w:hAnsi="Comic Sans MS" w:cstheme="minorHAnsi"/>
          <w:b/>
          <w:bCs/>
          <w:sz w:val="32"/>
          <w:szCs w:val="32"/>
        </w:rPr>
      </w:pPr>
      <w:r>
        <w:rPr>
          <w:rFonts w:ascii="Comic Sans MS" w:hAnsi="Comic Sans MS" w:cstheme="minorHAnsi"/>
          <w:b/>
          <w:bCs/>
          <w:sz w:val="32"/>
          <w:szCs w:val="32"/>
        </w:rPr>
        <w:t xml:space="preserve">                     Accessibility Plan</w:t>
      </w:r>
    </w:p>
    <w:tbl>
      <w:tblPr>
        <w:tblStyle w:val="TableGrid"/>
        <w:tblW w:w="10632" w:type="dxa"/>
        <w:tblInd w:w="-601" w:type="dxa"/>
        <w:tblLook w:val="04A0" w:firstRow="1" w:lastRow="0" w:firstColumn="1" w:lastColumn="0" w:noHBand="0" w:noVBand="1"/>
      </w:tblPr>
      <w:tblGrid>
        <w:gridCol w:w="3544"/>
        <w:gridCol w:w="2835"/>
        <w:gridCol w:w="4253"/>
      </w:tblGrid>
      <w:tr w:rsidR="006D0700" w14:paraId="1AB134D6" w14:textId="77777777">
        <w:tc>
          <w:tcPr>
            <w:tcW w:w="3544" w:type="dxa"/>
            <w:shd w:val="clear" w:color="auto" w:fill="B8CCE4" w:themeFill="accent1" w:themeFillTint="66"/>
          </w:tcPr>
          <w:p w14:paraId="1AB134D3" w14:textId="676FD43B" w:rsidR="006D0700" w:rsidRPr="004B332B" w:rsidRDefault="00A57626">
            <w:pPr>
              <w:pStyle w:val="NormalWeb"/>
              <w:jc w:val="center"/>
              <w:rPr>
                <w:rFonts w:ascii="Comic Sans MS" w:hAnsi="Comic Sans MS" w:cstheme="minorHAnsi"/>
                <w:b/>
                <w:bCs/>
              </w:rPr>
            </w:pPr>
            <w:r w:rsidRPr="004B332B">
              <w:rPr>
                <w:rFonts w:ascii="Comic Sans MS" w:hAnsi="Comic Sans MS" w:cstheme="minorHAnsi"/>
                <w:b/>
                <w:bCs/>
              </w:rPr>
              <w:t>Agreed by governors</w:t>
            </w:r>
            <w:r w:rsidR="00625752" w:rsidRPr="004B332B">
              <w:rPr>
                <w:rFonts w:ascii="Comic Sans MS" w:hAnsi="Comic Sans MS" w:cstheme="minorHAnsi"/>
                <w:b/>
                <w:bCs/>
              </w:rPr>
              <w:t>:</w:t>
            </w:r>
          </w:p>
        </w:tc>
        <w:tc>
          <w:tcPr>
            <w:tcW w:w="2835" w:type="dxa"/>
            <w:shd w:val="clear" w:color="auto" w:fill="B8CCE4" w:themeFill="accent1" w:themeFillTint="66"/>
          </w:tcPr>
          <w:p w14:paraId="1AB134D4" w14:textId="182A5504" w:rsidR="006D0700" w:rsidRPr="004B332B" w:rsidRDefault="006810E7">
            <w:pPr>
              <w:pStyle w:val="NormalWeb"/>
              <w:jc w:val="center"/>
              <w:rPr>
                <w:rFonts w:ascii="Comic Sans MS" w:hAnsi="Comic Sans MS" w:cstheme="minorHAnsi"/>
              </w:rPr>
            </w:pPr>
            <w:r w:rsidRPr="004B332B">
              <w:rPr>
                <w:rFonts w:ascii="Comic Sans MS" w:hAnsi="Comic Sans MS" w:cstheme="minorHAnsi"/>
              </w:rPr>
              <w:t>Autumn Term 2022</w:t>
            </w:r>
          </w:p>
        </w:tc>
        <w:tc>
          <w:tcPr>
            <w:tcW w:w="4253" w:type="dxa"/>
            <w:vMerge w:val="restart"/>
            <w:shd w:val="clear" w:color="auto" w:fill="B8CCE4" w:themeFill="accent1" w:themeFillTint="66"/>
          </w:tcPr>
          <w:p w14:paraId="1AB134D5" w14:textId="3FB2643F" w:rsidR="006D0700" w:rsidRPr="004B332B" w:rsidRDefault="00A57626" w:rsidP="00367557">
            <w:pPr>
              <w:pStyle w:val="NormalWeb"/>
              <w:rPr>
                <w:rFonts w:ascii="Comic Sans MS" w:hAnsi="Comic Sans MS" w:cstheme="minorHAnsi"/>
                <w:b/>
                <w:bCs/>
              </w:rPr>
            </w:pPr>
            <w:r w:rsidRPr="004B332B">
              <w:rPr>
                <w:rFonts w:ascii="Comic Sans MS" w:hAnsi="Comic Sans MS" w:cstheme="minorHAnsi"/>
                <w:b/>
                <w:bCs/>
              </w:rPr>
              <w:t>Signed</w:t>
            </w:r>
            <w:r w:rsidR="00A04F5D" w:rsidRPr="004B332B">
              <w:rPr>
                <w:rFonts w:ascii="Comic Sans MS" w:hAnsi="Comic Sans MS" w:cstheme="minorHAnsi"/>
                <w:b/>
                <w:bCs/>
              </w:rPr>
              <w:t xml:space="preserve">: </w:t>
            </w:r>
            <w:r w:rsidR="00677918" w:rsidRPr="004B332B">
              <w:rPr>
                <w:rFonts w:ascii="Comic Sans MS" w:hAnsi="Comic Sans MS" w:cstheme="minorHAnsi"/>
              </w:rPr>
              <w:t xml:space="preserve">Mrs </w:t>
            </w:r>
            <w:r w:rsidR="00A04F5D" w:rsidRPr="004B332B">
              <w:rPr>
                <w:rFonts w:ascii="Comic Sans MS" w:hAnsi="Comic Sans MS" w:cstheme="minorHAnsi"/>
              </w:rPr>
              <w:t>Catherine Bonds</w:t>
            </w:r>
            <w:r w:rsidR="00677918" w:rsidRPr="004B332B">
              <w:rPr>
                <w:rFonts w:ascii="Comic Sans MS" w:hAnsi="Comic Sans MS" w:cstheme="minorHAnsi"/>
              </w:rPr>
              <w:t xml:space="preserve"> (Headteacher)</w:t>
            </w:r>
          </w:p>
        </w:tc>
      </w:tr>
      <w:tr w:rsidR="006D0700" w14:paraId="1AB134DA" w14:textId="77777777">
        <w:tc>
          <w:tcPr>
            <w:tcW w:w="3544" w:type="dxa"/>
            <w:shd w:val="clear" w:color="auto" w:fill="B8CCE4" w:themeFill="accent1" w:themeFillTint="66"/>
          </w:tcPr>
          <w:p w14:paraId="1AB134D7" w14:textId="482DBCC4" w:rsidR="006D0700" w:rsidRPr="004B332B" w:rsidRDefault="00A57626">
            <w:pPr>
              <w:pStyle w:val="NormalWeb"/>
              <w:jc w:val="center"/>
              <w:rPr>
                <w:rFonts w:ascii="Comic Sans MS" w:hAnsi="Comic Sans MS" w:cstheme="minorHAnsi"/>
                <w:b/>
                <w:bCs/>
              </w:rPr>
            </w:pPr>
            <w:r w:rsidRPr="004B332B">
              <w:rPr>
                <w:rFonts w:ascii="Comic Sans MS" w:hAnsi="Comic Sans MS" w:cstheme="minorHAnsi"/>
                <w:b/>
                <w:bCs/>
              </w:rPr>
              <w:t>Review date</w:t>
            </w:r>
            <w:r w:rsidR="00625752" w:rsidRPr="004B332B">
              <w:rPr>
                <w:rFonts w:ascii="Comic Sans MS" w:hAnsi="Comic Sans MS" w:cstheme="minorHAnsi"/>
                <w:b/>
                <w:bCs/>
              </w:rPr>
              <w:t>:</w:t>
            </w:r>
          </w:p>
        </w:tc>
        <w:tc>
          <w:tcPr>
            <w:tcW w:w="2835" w:type="dxa"/>
            <w:shd w:val="clear" w:color="auto" w:fill="B8CCE4" w:themeFill="accent1" w:themeFillTint="66"/>
          </w:tcPr>
          <w:p w14:paraId="1AB134D8" w14:textId="270F97B8" w:rsidR="006D0700" w:rsidRPr="004B332B" w:rsidRDefault="006810E7">
            <w:pPr>
              <w:pStyle w:val="NormalWeb"/>
              <w:jc w:val="center"/>
              <w:rPr>
                <w:rFonts w:ascii="Comic Sans MS" w:hAnsi="Comic Sans MS" w:cs="Arial"/>
              </w:rPr>
            </w:pPr>
            <w:r w:rsidRPr="004B332B">
              <w:rPr>
                <w:rFonts w:ascii="Comic Sans MS" w:hAnsi="Comic Sans MS" w:cstheme="minorHAnsi"/>
              </w:rPr>
              <w:t>Autumn</w:t>
            </w:r>
            <w:r w:rsidR="00815D6E" w:rsidRPr="004B332B">
              <w:rPr>
                <w:rFonts w:ascii="Comic Sans MS" w:hAnsi="Comic Sans MS" w:cstheme="minorHAnsi"/>
              </w:rPr>
              <w:t xml:space="preserve"> Term 202</w:t>
            </w:r>
            <w:r w:rsidR="00A36D9C">
              <w:rPr>
                <w:rFonts w:ascii="Comic Sans MS" w:hAnsi="Comic Sans MS" w:cstheme="minorHAnsi"/>
              </w:rPr>
              <w:t>8</w:t>
            </w:r>
          </w:p>
        </w:tc>
        <w:tc>
          <w:tcPr>
            <w:tcW w:w="4253" w:type="dxa"/>
            <w:vMerge/>
            <w:shd w:val="clear" w:color="auto" w:fill="B8CCE4" w:themeFill="accent1" w:themeFillTint="66"/>
          </w:tcPr>
          <w:p w14:paraId="1AB134D9" w14:textId="77777777" w:rsidR="006D0700" w:rsidRPr="004B332B" w:rsidRDefault="006D0700">
            <w:pPr>
              <w:pStyle w:val="NormalWeb"/>
              <w:jc w:val="center"/>
              <w:rPr>
                <w:rFonts w:ascii="Comic Sans MS" w:hAnsi="Comic Sans MS" w:cstheme="minorHAnsi"/>
                <w:b/>
                <w:bCs/>
              </w:rPr>
            </w:pPr>
          </w:p>
        </w:tc>
      </w:tr>
    </w:tbl>
    <w:p w14:paraId="1AB134DB" w14:textId="77777777" w:rsidR="006D0700" w:rsidRDefault="006D0700">
      <w:pPr>
        <w:pStyle w:val="NormalWeb"/>
        <w:spacing w:before="0" w:beforeAutospacing="0" w:after="0" w:afterAutospacing="0"/>
        <w:rPr>
          <w:rFonts w:ascii="Comic Sans MS" w:hAnsi="Comic Sans MS" w:cs="Arial"/>
          <w:b/>
          <w:bCs/>
        </w:rPr>
      </w:pPr>
    </w:p>
    <w:p w14:paraId="1AB134DC" w14:textId="77777777" w:rsidR="006D0700" w:rsidRDefault="00A57626">
      <w:pPr>
        <w:pStyle w:val="NormalWeb"/>
        <w:spacing w:before="0" w:beforeAutospacing="0" w:after="0" w:afterAutospacing="0"/>
        <w:rPr>
          <w:rFonts w:ascii="Comic Sans MS" w:hAnsi="Comic Sans MS" w:cs="Arial"/>
          <w:b/>
        </w:rPr>
      </w:pPr>
      <w:bookmarkStart w:id="0" w:name="_Toc491429308"/>
      <w:r>
        <w:rPr>
          <w:rFonts w:ascii="Comic Sans MS" w:hAnsi="Comic Sans MS" w:cs="Arial"/>
          <w:b/>
          <w:lang w:val="en-US"/>
        </w:rPr>
        <w:t>Aims</w:t>
      </w:r>
      <w:bookmarkEnd w:id="0"/>
    </w:p>
    <w:p w14:paraId="1AB134DD" w14:textId="77777777" w:rsidR="006D0700" w:rsidRDefault="00A57626">
      <w:pPr>
        <w:spacing w:after="120"/>
        <w:rPr>
          <w:rFonts w:ascii="Comic Sans MS" w:hAnsi="Comic Sans MS"/>
          <w:sz w:val="24"/>
          <w:szCs w:val="24"/>
        </w:rPr>
      </w:pPr>
      <w:r>
        <w:rPr>
          <w:rFonts w:ascii="Comic Sans MS" w:hAnsi="Comic Sans MS" w:cs="Arial"/>
          <w:sz w:val="24"/>
          <w:szCs w:val="24"/>
          <w:lang w:val="en-US"/>
        </w:rPr>
        <w:t>Schools are required under the Equality Act 2010 to have an accessibility plan. The purpose of the plan is to</w:t>
      </w:r>
      <w:r>
        <w:rPr>
          <w:rFonts w:ascii="Comic Sans MS" w:hAnsi="Comic Sans MS" w:cs="Arial"/>
          <w:color w:val="ED7D31"/>
          <w:sz w:val="24"/>
          <w:szCs w:val="24"/>
          <w:lang w:val="en-US"/>
        </w:rPr>
        <w:t>:</w:t>
      </w:r>
    </w:p>
    <w:p w14:paraId="1AB134DE" w14:textId="77777777" w:rsidR="006D0700" w:rsidRDefault="00A57626">
      <w:pPr>
        <w:numPr>
          <w:ilvl w:val="0"/>
          <w:numId w:val="1"/>
        </w:numPr>
        <w:spacing w:before="161" w:after="161" w:line="240" w:lineRule="auto"/>
        <w:rPr>
          <w:rFonts w:ascii="Comic Sans MS" w:eastAsia="Times New Roman" w:hAnsi="Comic Sans MS"/>
          <w:sz w:val="24"/>
          <w:szCs w:val="24"/>
        </w:rPr>
      </w:pPr>
      <w:r>
        <w:rPr>
          <w:rFonts w:ascii="Comic Sans MS" w:eastAsia="Times New Roman" w:hAnsi="Comic Sans MS" w:cs="Arial"/>
          <w:sz w:val="24"/>
          <w:szCs w:val="24"/>
          <w:lang w:val="en-US"/>
        </w:rPr>
        <w:t>Increase the extent to which disabled pupils can participate in the curriculum</w:t>
      </w:r>
    </w:p>
    <w:p w14:paraId="1AB134DF" w14:textId="77777777" w:rsidR="006D0700" w:rsidRDefault="00A57626">
      <w:pPr>
        <w:numPr>
          <w:ilvl w:val="0"/>
          <w:numId w:val="2"/>
        </w:numPr>
        <w:spacing w:before="161" w:after="161" w:line="240" w:lineRule="auto"/>
        <w:rPr>
          <w:rFonts w:ascii="Comic Sans MS" w:eastAsia="Times New Roman" w:hAnsi="Comic Sans MS"/>
          <w:sz w:val="24"/>
          <w:szCs w:val="24"/>
        </w:rPr>
      </w:pPr>
      <w:r>
        <w:rPr>
          <w:rFonts w:ascii="Comic Sans MS" w:eastAsia="Times New Roman" w:hAnsi="Comic Sans MS" w:cs="Arial"/>
          <w:sz w:val="24"/>
          <w:szCs w:val="24"/>
          <w:lang w:val="en-US"/>
        </w:rPr>
        <w:t>Improve the physical environment of the school to enable disabled pupils to take better advantage of education, benefits, facilities and services provided</w:t>
      </w:r>
    </w:p>
    <w:p w14:paraId="1AB134E0" w14:textId="77777777" w:rsidR="006D0700" w:rsidRDefault="00A57626">
      <w:pPr>
        <w:numPr>
          <w:ilvl w:val="0"/>
          <w:numId w:val="2"/>
        </w:numPr>
        <w:spacing w:before="161" w:after="161" w:line="240" w:lineRule="auto"/>
        <w:rPr>
          <w:rFonts w:ascii="Comic Sans MS" w:eastAsia="Times New Roman" w:hAnsi="Comic Sans MS"/>
          <w:sz w:val="24"/>
          <w:szCs w:val="24"/>
        </w:rPr>
      </w:pPr>
      <w:r>
        <w:rPr>
          <w:rFonts w:ascii="Comic Sans MS" w:eastAsia="Times New Roman" w:hAnsi="Comic Sans MS" w:cs="Arial"/>
          <w:sz w:val="24"/>
          <w:szCs w:val="24"/>
          <w:lang w:val="en-US"/>
        </w:rPr>
        <w:t>Improve the availability of accessible information to disabled pupils</w:t>
      </w:r>
    </w:p>
    <w:p w14:paraId="1AB134E1" w14:textId="77777777" w:rsidR="006D0700" w:rsidRDefault="00A57626">
      <w:pPr>
        <w:spacing w:after="120"/>
        <w:rPr>
          <w:rFonts w:ascii="Comic Sans MS" w:hAnsi="Comic Sans MS"/>
          <w:sz w:val="24"/>
          <w:szCs w:val="24"/>
        </w:rPr>
      </w:pPr>
      <w:r>
        <w:rPr>
          <w:rFonts w:ascii="Comic Sans MS" w:hAnsi="Comic Sans MS" w:cs="Arial"/>
          <w:sz w:val="24"/>
          <w:szCs w:val="24"/>
          <w:lang w:val="en-US"/>
        </w:rPr>
        <w:t>Our school aims to treat all its pupils fairly and with respect. This involves providing access and opportunities for all pupils without discrimination of any kind. Our school is also committed to ensuring staff are trained in equality issues with reference to the Equality Act 2010, including understanding disability issues.</w:t>
      </w:r>
    </w:p>
    <w:p w14:paraId="1AB134E2" w14:textId="77777777" w:rsidR="006D0700" w:rsidRDefault="00A57626">
      <w:pPr>
        <w:spacing w:after="0"/>
        <w:rPr>
          <w:rFonts w:ascii="Comic Sans MS" w:hAnsi="Comic Sans MS" w:cs="Arial"/>
          <w:sz w:val="24"/>
          <w:szCs w:val="24"/>
        </w:rPr>
      </w:pPr>
      <w:r>
        <w:rPr>
          <w:rFonts w:ascii="Comic Sans MS" w:hAnsi="Comic Sans MS" w:cs="Arial"/>
          <w:sz w:val="24"/>
          <w:szCs w:val="24"/>
        </w:rPr>
        <w:br/>
      </w:r>
      <w:r>
        <w:rPr>
          <w:rFonts w:ascii="Comic Sans MS" w:hAnsi="Comic Sans MS" w:cs="Arial"/>
          <w:b/>
          <w:bCs/>
          <w:sz w:val="24"/>
          <w:szCs w:val="24"/>
        </w:rPr>
        <w:t>Principles</w:t>
      </w:r>
      <w:r>
        <w:rPr>
          <w:rFonts w:ascii="Comic Sans MS" w:hAnsi="Comic Sans MS" w:cs="Arial"/>
          <w:sz w:val="24"/>
          <w:szCs w:val="24"/>
        </w:rPr>
        <w:br/>
        <w:t xml:space="preserve">Compliance with the Equality Act 2010 is consistent with Pencoys aims and equal opportunities policy, and the operation of </w:t>
      </w:r>
      <w:proofErr w:type="spellStart"/>
      <w:r>
        <w:rPr>
          <w:rFonts w:ascii="Comic Sans MS" w:hAnsi="Comic Sans MS" w:cs="Arial"/>
          <w:sz w:val="24"/>
          <w:szCs w:val="24"/>
        </w:rPr>
        <w:t>Pencoy's</w:t>
      </w:r>
      <w:proofErr w:type="spellEnd"/>
      <w:r>
        <w:rPr>
          <w:rFonts w:ascii="Comic Sans MS" w:hAnsi="Comic Sans MS" w:cs="Arial"/>
          <w:sz w:val="24"/>
          <w:szCs w:val="24"/>
        </w:rPr>
        <w:t xml:space="preserve"> SEND policy. Pencoys School recognises its duty to:</w:t>
      </w:r>
      <w:r>
        <w:rPr>
          <w:rFonts w:ascii="Comic Sans MS" w:hAnsi="Comic Sans MS" w:cs="Arial"/>
          <w:sz w:val="24"/>
          <w:szCs w:val="24"/>
        </w:rPr>
        <w:br/>
        <w:t>*not discriminate against disabled pupils in their admissions and exclusions, and provision of education and associated services</w:t>
      </w:r>
    </w:p>
    <w:p w14:paraId="1AB134E4" w14:textId="0ECC2D58" w:rsidR="006D0700" w:rsidRDefault="00A57626">
      <w:pPr>
        <w:pStyle w:val="gmail-caption1"/>
        <w:spacing w:after="120" w:afterAutospacing="0"/>
        <w:rPr>
          <w:rFonts w:ascii="Comic Sans MS" w:hAnsi="Comic Sans MS" w:cs="Arial"/>
        </w:rPr>
      </w:pPr>
      <w:r>
        <w:rPr>
          <w:rFonts w:ascii="Comic Sans MS" w:hAnsi="Comic Sans MS" w:cs="Arial"/>
        </w:rPr>
        <w:t>*</w:t>
      </w:r>
      <w:proofErr w:type="gramStart"/>
      <w:r>
        <w:rPr>
          <w:rFonts w:ascii="Comic Sans MS" w:hAnsi="Comic Sans MS" w:cs="Arial"/>
        </w:rPr>
        <w:t>liaise</w:t>
      </w:r>
      <w:proofErr w:type="gramEnd"/>
      <w:r>
        <w:rPr>
          <w:rFonts w:ascii="Comic Sans MS" w:hAnsi="Comic Sans MS" w:cs="Arial"/>
        </w:rPr>
        <w:t xml:space="preserve"> with parents to discuss the most suitable support for their child</w:t>
      </w:r>
      <w:r>
        <w:rPr>
          <w:rFonts w:ascii="Comic Sans MS" w:hAnsi="Comic Sans MS" w:cs="Arial"/>
        </w:rPr>
        <w:br/>
        <w:t>*not treat disabled pupils less favourably</w:t>
      </w:r>
      <w:r>
        <w:rPr>
          <w:rFonts w:ascii="Comic Sans MS" w:hAnsi="Comic Sans MS" w:cs="Arial"/>
        </w:rPr>
        <w:br/>
        <w:t>*take reasonable steps to avoid putting disabled pupils at a substantial disadvantage</w:t>
      </w:r>
      <w:r>
        <w:rPr>
          <w:rFonts w:ascii="Comic Sans MS" w:hAnsi="Comic Sans MS" w:cs="Arial"/>
        </w:rPr>
        <w:br/>
        <w:t>*publish an Accessibility Plan.</w:t>
      </w:r>
      <w:r>
        <w:rPr>
          <w:rFonts w:ascii="Comic Sans MS" w:hAnsi="Comic Sans MS" w:cs="Arial"/>
        </w:rPr>
        <w:br/>
      </w:r>
      <w:r>
        <w:rPr>
          <w:rFonts w:ascii="Comic Sans MS" w:hAnsi="Comic Sans MS" w:cs="Arial"/>
        </w:rPr>
        <w:br/>
        <w:t xml:space="preserve">Pencoys Primary recognises and values parents' knowledge of their child's </w:t>
      </w:r>
      <w:r>
        <w:rPr>
          <w:rFonts w:ascii="Comic Sans MS" w:hAnsi="Comic Sans MS" w:cs="Arial"/>
        </w:rPr>
        <w:lastRenderedPageBreak/>
        <w:t xml:space="preserve">disability and its effect on his/her ability to carry out normal activities, and respects the parents' and child's right to confidentiality. </w:t>
      </w:r>
      <w:r>
        <w:rPr>
          <w:rFonts w:ascii="Comic Sans MS" w:hAnsi="Comic Sans MS" w:cs="Arial"/>
        </w:rPr>
        <w:br/>
        <w:t>Pencoys provides all pupils with a broad and balanced curriculum, differentiated and adjusted to meet the needs of individual pupils and their preferred learning styles; and endorses the key principles in the National Curriculum framework, which underpin the development of a more inclusive curriculum:</w:t>
      </w:r>
      <w:r>
        <w:rPr>
          <w:rFonts w:ascii="Comic Sans MS" w:hAnsi="Comic Sans MS" w:cs="Arial"/>
        </w:rPr>
        <w:br/>
        <w:t>• setting suitable learning challenges</w:t>
      </w:r>
      <w:r>
        <w:rPr>
          <w:rFonts w:ascii="Comic Sans MS" w:hAnsi="Comic Sans MS" w:cs="Arial"/>
        </w:rPr>
        <w:br/>
        <w:t>• responding to pupils' diverse learning needs</w:t>
      </w:r>
      <w:r>
        <w:rPr>
          <w:rFonts w:ascii="Comic Sans MS" w:hAnsi="Comic Sans MS" w:cs="Arial"/>
        </w:rPr>
        <w:br/>
        <w:t>• overcoming potential barriers to learning and assessment for individuals and groups of pupils.</w:t>
      </w:r>
      <w:r>
        <w:rPr>
          <w:rFonts w:ascii="Comic Sans MS" w:hAnsi="Comic Sans MS" w:cs="Arial"/>
        </w:rPr>
        <w:br/>
      </w:r>
      <w:r>
        <w:rPr>
          <w:rFonts w:ascii="Comic Sans MS" w:hAnsi="Comic Sans MS" w:cs="Arial"/>
        </w:rPr>
        <w:br/>
      </w:r>
      <w:r>
        <w:rPr>
          <w:rFonts w:ascii="Comic Sans MS" w:hAnsi="Comic Sans MS" w:cs="Arial"/>
          <w:b/>
          <w:bCs/>
        </w:rPr>
        <w:t>Activity</w:t>
      </w:r>
      <w:r>
        <w:rPr>
          <w:rFonts w:ascii="Comic Sans MS" w:hAnsi="Comic Sans MS" w:cs="Arial"/>
          <w:b/>
          <w:bCs/>
        </w:rPr>
        <w:br/>
        <w:t>a) Education &amp; related activities</w:t>
      </w:r>
      <w:r>
        <w:rPr>
          <w:rFonts w:ascii="Comic Sans MS" w:hAnsi="Comic Sans MS" w:cs="Arial"/>
        </w:rPr>
        <w:br/>
        <w:t>Pencoys will continue to seek and follow the advice of services such as Educational Psychologists and Specialist Provisions and of appropriate health professionals from the local NHS Trusts.</w:t>
      </w:r>
      <w:r>
        <w:rPr>
          <w:rFonts w:ascii="Comic Sans MS" w:hAnsi="Comic Sans MS" w:cs="Arial"/>
        </w:rPr>
        <w:br/>
      </w:r>
      <w:r>
        <w:rPr>
          <w:rFonts w:ascii="Comic Sans MS" w:hAnsi="Comic Sans MS" w:cs="Arial"/>
          <w:b/>
          <w:bCs/>
        </w:rPr>
        <w:t>b) Physical environment</w:t>
      </w:r>
      <w:r>
        <w:rPr>
          <w:rFonts w:ascii="Comic Sans MS" w:hAnsi="Comic Sans MS" w:cs="Arial"/>
        </w:rPr>
        <w:br/>
        <w:t>Pencoys will take account of the needs of pupils and visitors when planning and undertaking future improvements and refurbishment of the site and premises. In particular we aim to discuss individual needs with all pupils and parents on entry to the school, completing a risk assessment in relation to the school environment and drawing up an individual access plan where appropriate. We are continually reviewing teaching areas and assessing acoustics, colour schemes and the accessibility of facilities and fittings.</w:t>
      </w:r>
      <w:r>
        <w:rPr>
          <w:rFonts w:ascii="Comic Sans MS" w:hAnsi="Comic Sans MS" w:cs="Arial"/>
        </w:rPr>
        <w:br/>
      </w:r>
      <w:r>
        <w:rPr>
          <w:rFonts w:ascii="Comic Sans MS" w:hAnsi="Comic Sans MS" w:cs="Arial"/>
          <w:b/>
          <w:bCs/>
        </w:rPr>
        <w:t>c) Provision of information</w:t>
      </w:r>
      <w:r>
        <w:rPr>
          <w:rFonts w:ascii="Comic Sans MS" w:hAnsi="Comic Sans MS" w:cs="Arial"/>
        </w:rPr>
        <w:br/>
        <w:t>Pencoys will make itself aware of local services for providing information in alternative formats when required or requested.</w:t>
      </w:r>
      <w:r>
        <w:rPr>
          <w:rFonts w:ascii="Comic Sans MS" w:hAnsi="Comic Sans MS" w:cs="Arial"/>
          <w:lang w:val="en-US"/>
        </w:rPr>
        <w:t xml:space="preserve">  We have included a range of stakeholders in the development of this accessibility plan, including pupils, parents, staff and governors. </w:t>
      </w:r>
    </w:p>
    <w:p w14:paraId="1AB134E5" w14:textId="77777777" w:rsidR="006D0700" w:rsidRDefault="006D0700">
      <w:pPr>
        <w:spacing w:after="120"/>
        <w:rPr>
          <w:rFonts w:ascii="Comic Sans MS" w:hAnsi="Comic Sans MS" w:cs="Arial"/>
          <w:sz w:val="24"/>
          <w:szCs w:val="24"/>
          <w:lang w:val="en-US"/>
        </w:rPr>
      </w:pPr>
    </w:p>
    <w:p w14:paraId="1AB134E6" w14:textId="77777777" w:rsidR="006D0700" w:rsidRDefault="00A57626">
      <w:pPr>
        <w:spacing w:after="120"/>
        <w:rPr>
          <w:rFonts w:ascii="Comic Sans MS" w:hAnsi="Comic Sans MS"/>
          <w:sz w:val="24"/>
          <w:szCs w:val="24"/>
        </w:rPr>
      </w:pPr>
      <w:r>
        <w:rPr>
          <w:rFonts w:ascii="Comic Sans MS" w:hAnsi="Comic Sans MS" w:cs="Arial"/>
          <w:sz w:val="24"/>
          <w:szCs w:val="24"/>
          <w:lang w:val="en-US"/>
        </w:rPr>
        <w:t>The plan will be made available online on the school website, and paper copies are available upon request.  Our school’s complaints procedure covers the accessibility plan. If you have any concerns relating to accessibility in school, this procedure sets out the process for raising these concerns.</w:t>
      </w:r>
    </w:p>
    <w:p w14:paraId="1AB134E7" w14:textId="77777777" w:rsidR="006D0700" w:rsidRDefault="00A57626">
      <w:pPr>
        <w:pStyle w:val="Heading1"/>
        <w:spacing w:after="120"/>
        <w:rPr>
          <w:rFonts w:ascii="Comic Sans MS" w:eastAsia="Times New Roman" w:hAnsi="Comic Sans MS"/>
          <w:b/>
          <w:color w:val="auto"/>
          <w:sz w:val="24"/>
          <w:szCs w:val="24"/>
        </w:rPr>
      </w:pPr>
      <w:bookmarkStart w:id="1" w:name="_Toc491429309"/>
      <w:r>
        <w:rPr>
          <w:rFonts w:ascii="Comic Sans MS" w:eastAsia="Times New Roman" w:hAnsi="Comic Sans MS" w:cs="Arial"/>
          <w:b/>
          <w:color w:val="auto"/>
          <w:sz w:val="24"/>
          <w:szCs w:val="24"/>
          <w:lang w:val="en-US"/>
        </w:rPr>
        <w:t>Legislation and guidance</w:t>
      </w:r>
      <w:bookmarkEnd w:id="1"/>
    </w:p>
    <w:p w14:paraId="1AB134E8" w14:textId="77777777" w:rsidR="006D0700" w:rsidRDefault="00A57626">
      <w:pPr>
        <w:spacing w:before="120"/>
        <w:rPr>
          <w:rFonts w:ascii="Comic Sans MS" w:hAnsi="Comic Sans MS"/>
          <w:sz w:val="24"/>
          <w:szCs w:val="24"/>
        </w:rPr>
      </w:pPr>
      <w:r>
        <w:rPr>
          <w:rFonts w:ascii="Comic Sans MS" w:hAnsi="Comic Sans MS" w:cs="Arial"/>
          <w:sz w:val="24"/>
          <w:szCs w:val="24"/>
          <w:lang w:val="en-US"/>
        </w:rPr>
        <w:t xml:space="preserve">This document meets the requirements of </w:t>
      </w:r>
      <w:hyperlink r:id="rId12" w:history="1">
        <w:r>
          <w:rPr>
            <w:rStyle w:val="Hyperlink"/>
            <w:rFonts w:ascii="Comic Sans MS" w:hAnsi="Comic Sans MS" w:cs="Arial"/>
            <w:color w:val="0092CF"/>
            <w:sz w:val="24"/>
            <w:szCs w:val="24"/>
            <w:lang w:val="en-US"/>
          </w:rPr>
          <w:t>schedule 10 of the Equality Act 2010</w:t>
        </w:r>
      </w:hyperlink>
      <w:r>
        <w:rPr>
          <w:rFonts w:ascii="Comic Sans MS" w:hAnsi="Comic Sans MS" w:cs="Arial"/>
          <w:sz w:val="24"/>
          <w:szCs w:val="24"/>
          <w:lang w:val="en-US"/>
        </w:rPr>
        <w:t xml:space="preserve"> and the Department for Education (DfE) </w:t>
      </w:r>
      <w:hyperlink r:id="rId13" w:history="1">
        <w:r>
          <w:rPr>
            <w:rStyle w:val="Hyperlink"/>
            <w:rFonts w:ascii="Comic Sans MS" w:hAnsi="Comic Sans MS" w:cs="Arial"/>
            <w:color w:val="0092CF"/>
            <w:sz w:val="24"/>
            <w:szCs w:val="24"/>
            <w:lang w:val="en-US"/>
          </w:rPr>
          <w:t>guidance for schools on the Equality Act 2010</w:t>
        </w:r>
      </w:hyperlink>
      <w:r>
        <w:rPr>
          <w:rFonts w:ascii="Comic Sans MS" w:hAnsi="Comic Sans MS" w:cs="Arial"/>
          <w:sz w:val="24"/>
          <w:szCs w:val="24"/>
          <w:lang w:val="en-US"/>
        </w:rPr>
        <w:t>.</w:t>
      </w:r>
    </w:p>
    <w:p w14:paraId="1AB134E9" w14:textId="77777777" w:rsidR="006D0700" w:rsidRDefault="00A57626">
      <w:pPr>
        <w:spacing w:before="120"/>
        <w:rPr>
          <w:rFonts w:ascii="Comic Sans MS" w:hAnsi="Comic Sans MS"/>
          <w:sz w:val="24"/>
          <w:szCs w:val="24"/>
        </w:rPr>
      </w:pPr>
      <w:r>
        <w:rPr>
          <w:rFonts w:ascii="Comic Sans MS" w:hAnsi="Comic Sans MS" w:cs="Arial"/>
          <w:sz w:val="24"/>
          <w:szCs w:val="24"/>
          <w:lang w:val="en-US"/>
        </w:rPr>
        <w:lastRenderedPageBreak/>
        <w:t xml:space="preserve">The Equality Act 2010 defines an individual as disabled if he or she has a physical or mental impairment that has a ‘substantial’ and ‘long-term’ adverse effect on his or her ability to undertake normal day to day activities. </w:t>
      </w:r>
    </w:p>
    <w:p w14:paraId="1AB134EA" w14:textId="77777777" w:rsidR="006D0700" w:rsidRDefault="00A57626">
      <w:pPr>
        <w:spacing w:before="120"/>
        <w:rPr>
          <w:rFonts w:ascii="Comic Sans MS" w:hAnsi="Comic Sans MS"/>
          <w:sz w:val="24"/>
          <w:szCs w:val="24"/>
        </w:rPr>
      </w:pPr>
      <w:r>
        <w:rPr>
          <w:rFonts w:ascii="Comic Sans MS" w:hAnsi="Comic Sans MS" w:cs="Arial"/>
          <w:sz w:val="24"/>
          <w:szCs w:val="24"/>
          <w:lang w:val="en-US"/>
        </w:rPr>
        <w:t xml:space="preserve">Under the </w:t>
      </w:r>
      <w:hyperlink r:id="rId14" w:history="1">
        <w:r>
          <w:rPr>
            <w:rStyle w:val="Hyperlink"/>
            <w:rFonts w:ascii="Comic Sans MS" w:hAnsi="Comic Sans MS" w:cs="Arial"/>
            <w:color w:val="0092CF"/>
            <w:sz w:val="24"/>
            <w:szCs w:val="24"/>
            <w:lang w:val="en-US"/>
          </w:rPr>
          <w:t>Special Educational Needs and Disability (SEND) Code of Practice</w:t>
        </w:r>
      </w:hyperlink>
      <w:r>
        <w:rPr>
          <w:rFonts w:ascii="Comic Sans MS" w:hAnsi="Comic Sans MS" w:cs="Arial"/>
          <w:sz w:val="24"/>
          <w:szCs w:val="24"/>
          <w:lang w:val="en-US"/>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1AB134EB" w14:textId="77777777" w:rsidR="006D0700" w:rsidRDefault="00A57626">
      <w:pPr>
        <w:spacing w:before="120"/>
        <w:rPr>
          <w:rFonts w:ascii="Comic Sans MS" w:hAnsi="Comic Sans MS"/>
          <w:sz w:val="24"/>
          <w:szCs w:val="24"/>
        </w:rPr>
      </w:pPr>
      <w:r>
        <w:rPr>
          <w:rFonts w:ascii="Comic Sans MS" w:hAnsi="Comic Sans MS" w:cs="Arial"/>
          <w:sz w:val="24"/>
          <w:szCs w:val="24"/>
          <w:lang w:val="en-US"/>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1AB134EC" w14:textId="77777777" w:rsidR="006D0700" w:rsidRDefault="00A57626">
      <w:pPr>
        <w:spacing w:before="120"/>
        <w:rPr>
          <w:rFonts w:ascii="Comic Sans MS" w:hAnsi="Comic Sans MS" w:cs="Arial"/>
          <w:sz w:val="24"/>
          <w:szCs w:val="24"/>
        </w:rPr>
      </w:pPr>
      <w:r>
        <w:rPr>
          <w:rFonts w:ascii="Comic Sans MS" w:hAnsi="Comic Sans MS" w:cs="Arial"/>
          <w:sz w:val="24"/>
          <w:szCs w:val="24"/>
        </w:rPr>
        <w:t>This policy complies with our funding agreement and articles of association.</w:t>
      </w:r>
    </w:p>
    <w:p w14:paraId="1AB134ED" w14:textId="77777777" w:rsidR="006D0700" w:rsidRDefault="00A57626">
      <w:pPr>
        <w:spacing w:before="120"/>
        <w:rPr>
          <w:rFonts w:ascii="Arial" w:hAnsi="Arial" w:cs="Arial"/>
          <w:sz w:val="20"/>
          <w:szCs w:val="20"/>
        </w:rPr>
        <w:sectPr w:rsidR="006D07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r>
        <w:rPr>
          <w:rFonts w:ascii="Comic Sans MS" w:hAnsi="Comic Sans MS" w:cs="Arial"/>
          <w:sz w:val="24"/>
          <w:szCs w:val="24"/>
        </w:rPr>
        <w:br/>
      </w:r>
      <w:r>
        <w:rPr>
          <w:rFonts w:ascii="Comic Sans MS" w:hAnsi="Comic Sans MS" w:cs="Arial"/>
          <w:b/>
          <w:bCs/>
          <w:sz w:val="24"/>
          <w:szCs w:val="24"/>
        </w:rPr>
        <w:t>Linked Policies</w:t>
      </w:r>
      <w:r>
        <w:rPr>
          <w:rFonts w:ascii="Comic Sans MS" w:hAnsi="Comic Sans MS" w:cs="Arial"/>
          <w:sz w:val="24"/>
          <w:szCs w:val="24"/>
        </w:rPr>
        <w:br/>
        <w:t xml:space="preserve">This Plan will contribute to the review and revision of related school policies, e.g. </w:t>
      </w:r>
      <w:r>
        <w:rPr>
          <w:rFonts w:ascii="Comic Sans MS" w:hAnsi="Comic Sans MS" w:cs="Arial"/>
          <w:sz w:val="24"/>
          <w:szCs w:val="24"/>
        </w:rPr>
        <w:br/>
        <w:t>• School development plan</w:t>
      </w:r>
      <w:r>
        <w:rPr>
          <w:rFonts w:ascii="Comic Sans MS" w:hAnsi="Comic Sans MS" w:cs="Arial"/>
          <w:sz w:val="24"/>
          <w:szCs w:val="24"/>
        </w:rPr>
        <w:br/>
        <w:t>• Building and site development plan</w:t>
      </w:r>
      <w:r>
        <w:rPr>
          <w:rFonts w:ascii="Comic Sans MS" w:hAnsi="Comic Sans MS" w:cs="Arial"/>
          <w:sz w:val="24"/>
          <w:szCs w:val="24"/>
        </w:rPr>
        <w:br/>
        <w:t>• SEN policy and local offer</w:t>
      </w:r>
      <w:r>
        <w:rPr>
          <w:rFonts w:ascii="Comic Sans MS" w:hAnsi="Comic Sans MS" w:cs="Arial"/>
          <w:sz w:val="24"/>
          <w:szCs w:val="24"/>
        </w:rPr>
        <w:br/>
        <w:t>• Equal Opportunities policy</w:t>
      </w:r>
      <w:r>
        <w:rPr>
          <w:rFonts w:ascii="Comic Sans MS" w:hAnsi="Comic Sans MS" w:cs="Arial"/>
          <w:sz w:val="24"/>
          <w:szCs w:val="24"/>
        </w:rPr>
        <w:br/>
        <w:t>• Curriculum policies.</w:t>
      </w:r>
      <w:r>
        <w:rPr>
          <w:rFonts w:ascii="Comic Sans MS" w:hAnsi="Comic Sans MS" w:cs="Arial"/>
          <w:b/>
          <w:bCs/>
          <w:sz w:val="24"/>
          <w:szCs w:val="24"/>
        </w:rPr>
        <w:br/>
      </w:r>
    </w:p>
    <w:tbl>
      <w:tblPr>
        <w:tblStyle w:val="TableGrid"/>
        <w:tblpPr w:leftFromText="180" w:rightFromText="180" w:horzAnchor="margin" w:tblpX="-601" w:tblpY="1140"/>
        <w:tblW w:w="15769" w:type="dxa"/>
        <w:tblLayout w:type="fixed"/>
        <w:tblLook w:val="04A0" w:firstRow="1" w:lastRow="0" w:firstColumn="1" w:lastColumn="0" w:noHBand="0" w:noVBand="1"/>
      </w:tblPr>
      <w:tblGrid>
        <w:gridCol w:w="2444"/>
        <w:gridCol w:w="8012"/>
        <w:gridCol w:w="2410"/>
        <w:gridCol w:w="1163"/>
        <w:gridCol w:w="1740"/>
      </w:tblGrid>
      <w:tr w:rsidR="006D0700" w14:paraId="1AB134F3" w14:textId="77777777">
        <w:tc>
          <w:tcPr>
            <w:tcW w:w="2444" w:type="dxa"/>
          </w:tcPr>
          <w:p w14:paraId="1AB134EE" w14:textId="77777777" w:rsidR="006D0700" w:rsidRDefault="006D0700">
            <w:pPr>
              <w:pStyle w:val="Default"/>
              <w:rPr>
                <w:rFonts w:cstheme="minorHAnsi"/>
                <w:b/>
                <w:bCs/>
                <w:sz w:val="22"/>
                <w:szCs w:val="22"/>
              </w:rPr>
            </w:pPr>
          </w:p>
        </w:tc>
        <w:tc>
          <w:tcPr>
            <w:tcW w:w="8012" w:type="dxa"/>
          </w:tcPr>
          <w:p w14:paraId="1AB134EF" w14:textId="77777777" w:rsidR="006D0700" w:rsidRDefault="00A57626">
            <w:pPr>
              <w:pStyle w:val="Default"/>
              <w:rPr>
                <w:rFonts w:cstheme="minorHAnsi"/>
                <w:b/>
                <w:bCs/>
                <w:sz w:val="22"/>
                <w:szCs w:val="22"/>
              </w:rPr>
            </w:pPr>
            <w:r>
              <w:rPr>
                <w:rFonts w:cstheme="minorHAnsi"/>
                <w:b/>
                <w:bCs/>
                <w:sz w:val="22"/>
                <w:szCs w:val="22"/>
              </w:rPr>
              <w:t xml:space="preserve">                              </w:t>
            </w:r>
            <w:r>
              <w:rPr>
                <w:rFonts w:cstheme="minorHAnsi"/>
                <w:b/>
                <w:bCs/>
                <w:sz w:val="32"/>
                <w:szCs w:val="22"/>
              </w:rPr>
              <w:t>ACTION PLAN</w:t>
            </w:r>
          </w:p>
        </w:tc>
        <w:tc>
          <w:tcPr>
            <w:tcW w:w="2410" w:type="dxa"/>
          </w:tcPr>
          <w:p w14:paraId="1AB134F0" w14:textId="77777777" w:rsidR="006D0700" w:rsidRDefault="006D0700">
            <w:pPr>
              <w:pStyle w:val="Default"/>
              <w:rPr>
                <w:rFonts w:cstheme="minorHAnsi"/>
                <w:b/>
                <w:bCs/>
                <w:sz w:val="22"/>
                <w:szCs w:val="22"/>
              </w:rPr>
            </w:pPr>
          </w:p>
        </w:tc>
        <w:tc>
          <w:tcPr>
            <w:tcW w:w="1163" w:type="dxa"/>
          </w:tcPr>
          <w:p w14:paraId="1AB134F1" w14:textId="77777777" w:rsidR="006D0700" w:rsidRDefault="006D0700">
            <w:pPr>
              <w:pStyle w:val="Default"/>
              <w:rPr>
                <w:rFonts w:cstheme="minorHAnsi"/>
                <w:b/>
                <w:bCs/>
                <w:sz w:val="22"/>
                <w:szCs w:val="22"/>
              </w:rPr>
            </w:pPr>
          </w:p>
        </w:tc>
        <w:tc>
          <w:tcPr>
            <w:tcW w:w="1740" w:type="dxa"/>
          </w:tcPr>
          <w:p w14:paraId="1AB134F2" w14:textId="77777777" w:rsidR="006D0700" w:rsidRDefault="006D0700">
            <w:pPr>
              <w:pStyle w:val="Default"/>
              <w:rPr>
                <w:rFonts w:cstheme="minorHAnsi"/>
                <w:b/>
                <w:bCs/>
                <w:sz w:val="22"/>
                <w:szCs w:val="22"/>
              </w:rPr>
            </w:pPr>
          </w:p>
        </w:tc>
      </w:tr>
      <w:tr w:rsidR="006D0700" w14:paraId="1AB134FA" w14:textId="77777777">
        <w:tc>
          <w:tcPr>
            <w:tcW w:w="2444" w:type="dxa"/>
          </w:tcPr>
          <w:p w14:paraId="1AB134F4" w14:textId="77777777" w:rsidR="006D0700" w:rsidRDefault="00A57626">
            <w:pPr>
              <w:pStyle w:val="Default"/>
              <w:rPr>
                <w:rFonts w:cstheme="minorHAnsi"/>
                <w:sz w:val="22"/>
                <w:szCs w:val="22"/>
              </w:rPr>
            </w:pPr>
            <w:r>
              <w:rPr>
                <w:rFonts w:cstheme="minorHAnsi"/>
                <w:b/>
                <w:bCs/>
                <w:sz w:val="22"/>
                <w:szCs w:val="22"/>
              </w:rPr>
              <w:t xml:space="preserve">Priority Target </w:t>
            </w:r>
          </w:p>
        </w:tc>
        <w:tc>
          <w:tcPr>
            <w:tcW w:w="8012" w:type="dxa"/>
          </w:tcPr>
          <w:p w14:paraId="1AB134F5" w14:textId="77777777" w:rsidR="006D0700" w:rsidRDefault="00A57626">
            <w:pPr>
              <w:pStyle w:val="Default"/>
              <w:rPr>
                <w:rFonts w:cstheme="minorHAnsi"/>
                <w:sz w:val="22"/>
                <w:szCs w:val="22"/>
              </w:rPr>
            </w:pPr>
            <w:r>
              <w:rPr>
                <w:rFonts w:cstheme="minorHAnsi"/>
                <w:b/>
                <w:bCs/>
                <w:sz w:val="22"/>
                <w:szCs w:val="22"/>
              </w:rPr>
              <w:t xml:space="preserve">Actions </w:t>
            </w:r>
          </w:p>
        </w:tc>
        <w:tc>
          <w:tcPr>
            <w:tcW w:w="2410" w:type="dxa"/>
          </w:tcPr>
          <w:p w14:paraId="1AB134F6" w14:textId="77777777" w:rsidR="006D0700" w:rsidRDefault="00A57626">
            <w:pPr>
              <w:pStyle w:val="Default"/>
              <w:rPr>
                <w:rFonts w:cstheme="minorHAnsi"/>
                <w:sz w:val="22"/>
                <w:szCs w:val="22"/>
              </w:rPr>
            </w:pPr>
            <w:r>
              <w:rPr>
                <w:rFonts w:cstheme="minorHAnsi"/>
                <w:b/>
                <w:bCs/>
                <w:sz w:val="22"/>
                <w:szCs w:val="22"/>
              </w:rPr>
              <w:t xml:space="preserve">Timescale </w:t>
            </w:r>
          </w:p>
        </w:tc>
        <w:tc>
          <w:tcPr>
            <w:tcW w:w="1163" w:type="dxa"/>
          </w:tcPr>
          <w:p w14:paraId="1AB134F7" w14:textId="77777777" w:rsidR="006D0700" w:rsidRDefault="00A57626">
            <w:pPr>
              <w:pStyle w:val="Default"/>
              <w:rPr>
                <w:rFonts w:cstheme="minorHAnsi"/>
                <w:sz w:val="22"/>
                <w:szCs w:val="22"/>
              </w:rPr>
            </w:pPr>
            <w:r>
              <w:rPr>
                <w:rFonts w:cstheme="minorHAnsi"/>
                <w:b/>
                <w:bCs/>
                <w:sz w:val="22"/>
                <w:szCs w:val="22"/>
              </w:rPr>
              <w:t xml:space="preserve">Cost/ </w:t>
            </w:r>
          </w:p>
          <w:p w14:paraId="1AB134F8" w14:textId="77777777" w:rsidR="006D0700" w:rsidRDefault="00A57626">
            <w:pPr>
              <w:pStyle w:val="Default"/>
              <w:rPr>
                <w:rFonts w:cstheme="minorHAnsi"/>
                <w:sz w:val="22"/>
                <w:szCs w:val="22"/>
              </w:rPr>
            </w:pPr>
            <w:r>
              <w:rPr>
                <w:rFonts w:cstheme="minorHAnsi"/>
                <w:b/>
                <w:bCs/>
                <w:sz w:val="22"/>
                <w:szCs w:val="22"/>
              </w:rPr>
              <w:t xml:space="preserve">Budget </w:t>
            </w:r>
          </w:p>
        </w:tc>
        <w:tc>
          <w:tcPr>
            <w:tcW w:w="1740" w:type="dxa"/>
          </w:tcPr>
          <w:p w14:paraId="1AB134F9" w14:textId="77777777" w:rsidR="006D0700" w:rsidRDefault="00A57626">
            <w:pPr>
              <w:pStyle w:val="Default"/>
              <w:rPr>
                <w:rFonts w:cstheme="minorHAnsi"/>
                <w:sz w:val="22"/>
                <w:szCs w:val="22"/>
              </w:rPr>
            </w:pPr>
            <w:r>
              <w:rPr>
                <w:rFonts w:cstheme="minorHAnsi"/>
                <w:b/>
                <w:bCs/>
                <w:sz w:val="22"/>
                <w:szCs w:val="22"/>
              </w:rPr>
              <w:t xml:space="preserve">Responsibility </w:t>
            </w:r>
          </w:p>
        </w:tc>
      </w:tr>
      <w:tr w:rsidR="006D0700" w14:paraId="1AB13530" w14:textId="77777777">
        <w:tc>
          <w:tcPr>
            <w:tcW w:w="2444" w:type="dxa"/>
          </w:tcPr>
          <w:p w14:paraId="1AB134FB" w14:textId="77777777" w:rsidR="006D0700" w:rsidRDefault="00A57626">
            <w:pPr>
              <w:pStyle w:val="Default"/>
              <w:rPr>
                <w:rFonts w:cs="Arial"/>
                <w:sz w:val="22"/>
                <w:szCs w:val="22"/>
              </w:rPr>
            </w:pPr>
            <w:r>
              <w:rPr>
                <w:rFonts w:cs="Arial"/>
                <w:sz w:val="22"/>
                <w:szCs w:val="22"/>
              </w:rPr>
              <w:t xml:space="preserve">Increasing the extent to which pupils can participate in the school curriculum </w:t>
            </w:r>
          </w:p>
        </w:tc>
        <w:tc>
          <w:tcPr>
            <w:tcW w:w="8012" w:type="dxa"/>
          </w:tcPr>
          <w:p w14:paraId="1AB134FC" w14:textId="77777777" w:rsidR="006D0700" w:rsidRDefault="00A57626">
            <w:pPr>
              <w:pStyle w:val="Default"/>
              <w:numPr>
                <w:ilvl w:val="0"/>
                <w:numId w:val="3"/>
              </w:numPr>
              <w:rPr>
                <w:rFonts w:cs="Arial"/>
                <w:sz w:val="22"/>
                <w:szCs w:val="22"/>
              </w:rPr>
            </w:pPr>
            <w:r>
              <w:rPr>
                <w:rFonts w:cs="Arial"/>
                <w:sz w:val="22"/>
                <w:szCs w:val="22"/>
              </w:rPr>
              <w:t>Staff aware of pupils’ individual needs through the use of APDR and Individual support plans.</w:t>
            </w:r>
          </w:p>
          <w:p w14:paraId="1AB134FD" w14:textId="77777777" w:rsidR="006D0700" w:rsidRDefault="00A57626">
            <w:pPr>
              <w:pStyle w:val="Default"/>
              <w:numPr>
                <w:ilvl w:val="0"/>
                <w:numId w:val="3"/>
              </w:numPr>
              <w:rPr>
                <w:rFonts w:cs="Arial"/>
                <w:sz w:val="22"/>
                <w:szCs w:val="22"/>
              </w:rPr>
            </w:pPr>
            <w:r>
              <w:rPr>
                <w:rFonts w:cs="Arial"/>
                <w:sz w:val="22"/>
                <w:szCs w:val="22"/>
              </w:rPr>
              <w:t xml:space="preserve">Ensure relevant pupils can access the curriculum by employing and using trained staff. </w:t>
            </w:r>
          </w:p>
          <w:p w14:paraId="1AB134FE" w14:textId="77777777" w:rsidR="006D0700" w:rsidRDefault="00A57626">
            <w:pPr>
              <w:pStyle w:val="Default"/>
              <w:numPr>
                <w:ilvl w:val="0"/>
                <w:numId w:val="3"/>
              </w:numPr>
              <w:rPr>
                <w:rFonts w:cs="Arial"/>
                <w:sz w:val="22"/>
                <w:szCs w:val="22"/>
              </w:rPr>
            </w:pPr>
            <w:r>
              <w:rPr>
                <w:rFonts w:cs="Arial"/>
                <w:sz w:val="22"/>
                <w:szCs w:val="22"/>
              </w:rPr>
              <w:t xml:space="preserve">Effective use of equipment to promote learning where appropriate </w:t>
            </w:r>
          </w:p>
          <w:p w14:paraId="1AB134FF" w14:textId="77777777" w:rsidR="006D0700" w:rsidRDefault="00A57626">
            <w:pPr>
              <w:pStyle w:val="Default"/>
              <w:numPr>
                <w:ilvl w:val="0"/>
                <w:numId w:val="3"/>
              </w:numPr>
              <w:rPr>
                <w:rFonts w:cs="Arial"/>
                <w:sz w:val="22"/>
                <w:szCs w:val="22"/>
              </w:rPr>
            </w:pPr>
            <w:r>
              <w:rPr>
                <w:rFonts w:cs="Arial"/>
                <w:sz w:val="22"/>
                <w:szCs w:val="22"/>
              </w:rPr>
              <w:t xml:space="preserve">Curriculum Planning makes provision for all pupils </w:t>
            </w:r>
          </w:p>
          <w:p w14:paraId="1AB13500" w14:textId="77777777" w:rsidR="006D0700" w:rsidRDefault="00A57626">
            <w:pPr>
              <w:pStyle w:val="Default"/>
              <w:numPr>
                <w:ilvl w:val="0"/>
                <w:numId w:val="3"/>
              </w:numPr>
              <w:rPr>
                <w:rFonts w:cs="Arial"/>
                <w:sz w:val="22"/>
                <w:szCs w:val="22"/>
              </w:rPr>
            </w:pPr>
            <w:r>
              <w:rPr>
                <w:rFonts w:cs="Arial"/>
                <w:sz w:val="22"/>
                <w:szCs w:val="22"/>
              </w:rPr>
              <w:t xml:space="preserve">Lessons address a variety of learning styles and are differentiated appropriately. </w:t>
            </w:r>
          </w:p>
          <w:p w14:paraId="1AB13501" w14:textId="77777777" w:rsidR="006D0700" w:rsidRDefault="00A57626">
            <w:pPr>
              <w:pStyle w:val="Default"/>
              <w:numPr>
                <w:ilvl w:val="0"/>
                <w:numId w:val="3"/>
              </w:numPr>
              <w:rPr>
                <w:rFonts w:cs="Arial"/>
                <w:sz w:val="22"/>
                <w:szCs w:val="22"/>
              </w:rPr>
            </w:pPr>
            <w:r>
              <w:rPr>
                <w:rFonts w:cs="Arial"/>
                <w:sz w:val="22"/>
                <w:szCs w:val="22"/>
              </w:rPr>
              <w:t xml:space="preserve">Monitoring of pupils to ensure significant progress is made </w:t>
            </w:r>
          </w:p>
          <w:p w14:paraId="1AB13502" w14:textId="77777777" w:rsidR="006D0700" w:rsidRDefault="00A57626">
            <w:pPr>
              <w:pStyle w:val="Default"/>
              <w:numPr>
                <w:ilvl w:val="0"/>
                <w:numId w:val="3"/>
              </w:numPr>
              <w:rPr>
                <w:rFonts w:cs="Arial"/>
                <w:sz w:val="22"/>
                <w:szCs w:val="22"/>
              </w:rPr>
            </w:pPr>
            <w:r>
              <w:rPr>
                <w:rFonts w:cs="Arial"/>
                <w:sz w:val="22"/>
                <w:szCs w:val="22"/>
              </w:rPr>
              <w:t xml:space="preserve">School visits and extra curriculum clubs are accessible to all pupils regardless of attainment or impairment. </w:t>
            </w:r>
            <w:r>
              <w:rPr>
                <w:sz w:val="22"/>
                <w:szCs w:val="22"/>
              </w:rPr>
              <w:t xml:space="preserve"> </w:t>
            </w:r>
          </w:p>
          <w:p w14:paraId="1AB13503" w14:textId="77777777" w:rsidR="006D0700" w:rsidRDefault="00A57626">
            <w:pPr>
              <w:pStyle w:val="Default"/>
              <w:numPr>
                <w:ilvl w:val="0"/>
                <w:numId w:val="3"/>
              </w:numPr>
              <w:rPr>
                <w:rFonts w:cs="Arial"/>
                <w:sz w:val="22"/>
                <w:szCs w:val="22"/>
              </w:rPr>
            </w:pPr>
            <w:r>
              <w:rPr>
                <w:sz w:val="22"/>
                <w:szCs w:val="22"/>
              </w:rPr>
              <w:t xml:space="preserve">Ensure that all staff planning off-site trips are aware of the Equality Act requirements </w:t>
            </w:r>
          </w:p>
          <w:p w14:paraId="1AB13504" w14:textId="77777777" w:rsidR="006D0700" w:rsidRDefault="00A57626">
            <w:pPr>
              <w:pStyle w:val="ListParagraph"/>
              <w:numPr>
                <w:ilvl w:val="0"/>
                <w:numId w:val="3"/>
              </w:numPr>
              <w:spacing w:after="0" w:line="240" w:lineRule="auto"/>
              <w:rPr>
                <w:rFonts w:ascii="Comic Sans MS" w:hAnsi="Comic Sans MS" w:cstheme="minorHAnsi"/>
              </w:rPr>
            </w:pPr>
            <w:r>
              <w:rPr>
                <w:rFonts w:ascii="Comic Sans MS" w:hAnsi="Comic Sans MS"/>
              </w:rPr>
              <w:t>Staff are responsible for writing risk assessments for day trips and residential trips where needed. Individual risk assessments completed where appropriate.</w:t>
            </w:r>
          </w:p>
          <w:p w14:paraId="1AB13505" w14:textId="77777777" w:rsidR="006D0700" w:rsidRDefault="00A57626">
            <w:pPr>
              <w:pStyle w:val="Default"/>
              <w:numPr>
                <w:ilvl w:val="0"/>
                <w:numId w:val="3"/>
              </w:numPr>
              <w:rPr>
                <w:rFonts w:cs="Arial"/>
                <w:sz w:val="22"/>
                <w:szCs w:val="22"/>
              </w:rPr>
            </w:pPr>
            <w:r>
              <w:rPr>
                <w:rFonts w:cs="Arial"/>
                <w:sz w:val="22"/>
                <w:szCs w:val="22"/>
              </w:rPr>
              <w:t>Inclusive PE equipment to be used regularly to ensure all children can participate in sessions</w:t>
            </w:r>
          </w:p>
          <w:p w14:paraId="1AB13506" w14:textId="77777777" w:rsidR="006D0700" w:rsidRDefault="00A57626">
            <w:pPr>
              <w:pStyle w:val="Default"/>
              <w:numPr>
                <w:ilvl w:val="0"/>
                <w:numId w:val="3"/>
              </w:numPr>
              <w:rPr>
                <w:rFonts w:cs="Arial"/>
                <w:sz w:val="22"/>
                <w:szCs w:val="22"/>
              </w:rPr>
            </w:pPr>
            <w:r>
              <w:rPr>
                <w:rFonts w:cs="Arial"/>
                <w:sz w:val="22"/>
                <w:szCs w:val="22"/>
              </w:rPr>
              <w:t>EYFS inclusion fund to be applied for where possible to ensure we can access resources for individual children to help meet their needs.</w:t>
            </w:r>
          </w:p>
        </w:tc>
        <w:tc>
          <w:tcPr>
            <w:tcW w:w="2410" w:type="dxa"/>
          </w:tcPr>
          <w:p w14:paraId="1AB13507" w14:textId="77777777" w:rsidR="006D0700" w:rsidRDefault="00A57626">
            <w:pPr>
              <w:pStyle w:val="Default"/>
              <w:rPr>
                <w:rFonts w:cs="Arial"/>
                <w:sz w:val="22"/>
                <w:szCs w:val="22"/>
              </w:rPr>
            </w:pPr>
            <w:r>
              <w:rPr>
                <w:rFonts w:cs="Arial"/>
                <w:sz w:val="22"/>
                <w:szCs w:val="22"/>
              </w:rPr>
              <w:t xml:space="preserve">On entry </w:t>
            </w:r>
          </w:p>
          <w:p w14:paraId="1AB13508" w14:textId="77777777" w:rsidR="006D0700" w:rsidRDefault="00A57626">
            <w:pPr>
              <w:pStyle w:val="Default"/>
              <w:rPr>
                <w:rFonts w:cs="Arial"/>
                <w:sz w:val="22"/>
                <w:szCs w:val="22"/>
              </w:rPr>
            </w:pPr>
            <w:r>
              <w:rPr>
                <w:rFonts w:cs="Arial"/>
                <w:sz w:val="22"/>
                <w:szCs w:val="22"/>
              </w:rPr>
              <w:t>As required</w:t>
            </w:r>
          </w:p>
          <w:p w14:paraId="1AB13509" w14:textId="77777777" w:rsidR="006D0700" w:rsidRDefault="006D0700">
            <w:pPr>
              <w:pStyle w:val="Default"/>
              <w:rPr>
                <w:rFonts w:cs="Arial"/>
                <w:sz w:val="22"/>
                <w:szCs w:val="22"/>
              </w:rPr>
            </w:pPr>
          </w:p>
          <w:p w14:paraId="1AB1350A" w14:textId="77777777" w:rsidR="006D0700" w:rsidRDefault="00A57626">
            <w:pPr>
              <w:pStyle w:val="Default"/>
              <w:rPr>
                <w:rFonts w:cs="Arial"/>
                <w:sz w:val="22"/>
                <w:szCs w:val="22"/>
              </w:rPr>
            </w:pPr>
            <w:r>
              <w:rPr>
                <w:rFonts w:cs="Arial"/>
                <w:sz w:val="22"/>
                <w:szCs w:val="22"/>
              </w:rPr>
              <w:t>Ongoing</w:t>
            </w:r>
          </w:p>
          <w:p w14:paraId="1AB1350B" w14:textId="77777777" w:rsidR="006D0700" w:rsidRDefault="00A57626">
            <w:pPr>
              <w:pStyle w:val="Default"/>
              <w:rPr>
                <w:rFonts w:cs="Arial"/>
                <w:sz w:val="22"/>
                <w:szCs w:val="22"/>
              </w:rPr>
            </w:pPr>
            <w:r>
              <w:rPr>
                <w:rFonts w:cs="Arial"/>
                <w:sz w:val="22"/>
                <w:szCs w:val="22"/>
              </w:rPr>
              <w:t>Weekly/Termly/Annually</w:t>
            </w:r>
          </w:p>
          <w:p w14:paraId="1AB1350C" w14:textId="77777777" w:rsidR="006D0700" w:rsidRDefault="00A57626">
            <w:pPr>
              <w:pStyle w:val="Default"/>
              <w:rPr>
                <w:rFonts w:cs="Arial"/>
                <w:sz w:val="22"/>
                <w:szCs w:val="22"/>
              </w:rPr>
            </w:pPr>
            <w:r>
              <w:rPr>
                <w:rFonts w:cs="Arial"/>
                <w:sz w:val="22"/>
                <w:szCs w:val="22"/>
              </w:rPr>
              <w:t>Ongoing</w:t>
            </w:r>
          </w:p>
          <w:p w14:paraId="1AB1350D" w14:textId="77777777" w:rsidR="006D0700" w:rsidRDefault="006D0700">
            <w:pPr>
              <w:pStyle w:val="Default"/>
              <w:rPr>
                <w:rFonts w:cs="Arial"/>
                <w:sz w:val="22"/>
                <w:szCs w:val="22"/>
              </w:rPr>
            </w:pPr>
          </w:p>
          <w:p w14:paraId="1AB1350E" w14:textId="77777777" w:rsidR="006D0700" w:rsidRDefault="00A57626">
            <w:pPr>
              <w:pStyle w:val="Default"/>
              <w:rPr>
                <w:rFonts w:cs="Arial"/>
                <w:sz w:val="22"/>
                <w:szCs w:val="22"/>
              </w:rPr>
            </w:pPr>
            <w:r>
              <w:rPr>
                <w:rFonts w:cs="Arial"/>
                <w:sz w:val="22"/>
                <w:szCs w:val="22"/>
              </w:rPr>
              <w:t>Half termly</w:t>
            </w:r>
          </w:p>
          <w:p w14:paraId="1AB1350F" w14:textId="77777777" w:rsidR="006D0700" w:rsidRDefault="00A57626">
            <w:pPr>
              <w:pStyle w:val="Default"/>
              <w:rPr>
                <w:rFonts w:cs="Arial"/>
                <w:sz w:val="22"/>
                <w:szCs w:val="22"/>
              </w:rPr>
            </w:pPr>
            <w:r>
              <w:rPr>
                <w:rFonts w:cs="Arial"/>
                <w:sz w:val="22"/>
                <w:szCs w:val="22"/>
              </w:rPr>
              <w:t>As required</w:t>
            </w:r>
          </w:p>
          <w:p w14:paraId="1AB13510" w14:textId="77777777" w:rsidR="006D0700" w:rsidRDefault="006D0700">
            <w:pPr>
              <w:pStyle w:val="Default"/>
              <w:rPr>
                <w:rFonts w:cs="Arial"/>
                <w:sz w:val="22"/>
                <w:szCs w:val="22"/>
              </w:rPr>
            </w:pPr>
          </w:p>
          <w:p w14:paraId="1AB13511" w14:textId="77777777" w:rsidR="006D0700" w:rsidRDefault="00A57626">
            <w:pPr>
              <w:pStyle w:val="Default"/>
              <w:rPr>
                <w:rFonts w:cs="Arial"/>
                <w:sz w:val="22"/>
                <w:szCs w:val="22"/>
              </w:rPr>
            </w:pPr>
            <w:r>
              <w:rPr>
                <w:rFonts w:cs="Arial"/>
                <w:sz w:val="22"/>
                <w:szCs w:val="22"/>
              </w:rPr>
              <w:t>As required</w:t>
            </w:r>
          </w:p>
          <w:p w14:paraId="1AB13512" w14:textId="77777777" w:rsidR="006D0700" w:rsidRDefault="006D0700">
            <w:pPr>
              <w:pStyle w:val="Default"/>
              <w:rPr>
                <w:rFonts w:cs="Arial"/>
                <w:sz w:val="22"/>
                <w:szCs w:val="22"/>
              </w:rPr>
            </w:pPr>
          </w:p>
          <w:p w14:paraId="1AB13513" w14:textId="77777777" w:rsidR="006D0700" w:rsidRDefault="00A57626">
            <w:pPr>
              <w:pStyle w:val="Default"/>
              <w:rPr>
                <w:rFonts w:cs="Arial"/>
                <w:sz w:val="22"/>
                <w:szCs w:val="22"/>
              </w:rPr>
            </w:pPr>
            <w:r>
              <w:rPr>
                <w:rFonts w:cs="Arial"/>
                <w:sz w:val="22"/>
                <w:szCs w:val="22"/>
              </w:rPr>
              <w:t>As necessary</w:t>
            </w:r>
          </w:p>
          <w:p w14:paraId="1AB13514" w14:textId="77777777" w:rsidR="006D0700" w:rsidRDefault="006D0700">
            <w:pPr>
              <w:pStyle w:val="Default"/>
              <w:rPr>
                <w:rFonts w:cs="Arial"/>
                <w:sz w:val="22"/>
                <w:szCs w:val="22"/>
              </w:rPr>
            </w:pPr>
          </w:p>
          <w:p w14:paraId="1AB13515" w14:textId="77777777" w:rsidR="006D0700" w:rsidRDefault="006D0700">
            <w:pPr>
              <w:pStyle w:val="Default"/>
              <w:rPr>
                <w:rFonts w:cs="Arial"/>
                <w:sz w:val="22"/>
                <w:szCs w:val="22"/>
              </w:rPr>
            </w:pPr>
          </w:p>
          <w:p w14:paraId="1AB13516" w14:textId="77777777" w:rsidR="006D0700" w:rsidRDefault="00A57626">
            <w:pPr>
              <w:pStyle w:val="Default"/>
              <w:rPr>
                <w:rFonts w:cs="Arial"/>
                <w:sz w:val="22"/>
                <w:szCs w:val="22"/>
              </w:rPr>
            </w:pPr>
            <w:r>
              <w:rPr>
                <w:rFonts w:cs="Arial"/>
                <w:sz w:val="22"/>
                <w:szCs w:val="22"/>
              </w:rPr>
              <w:t>Ongoing</w:t>
            </w:r>
          </w:p>
          <w:p w14:paraId="1AB13517" w14:textId="77777777" w:rsidR="006D0700" w:rsidRDefault="006D0700">
            <w:pPr>
              <w:pStyle w:val="Default"/>
              <w:rPr>
                <w:rFonts w:cs="Arial"/>
                <w:sz w:val="22"/>
                <w:szCs w:val="22"/>
              </w:rPr>
            </w:pPr>
          </w:p>
          <w:p w14:paraId="1AB13518" w14:textId="77777777" w:rsidR="006D0700" w:rsidRDefault="00A57626">
            <w:pPr>
              <w:pStyle w:val="Default"/>
              <w:rPr>
                <w:rFonts w:cs="Arial"/>
                <w:sz w:val="22"/>
                <w:szCs w:val="22"/>
              </w:rPr>
            </w:pPr>
            <w:r>
              <w:rPr>
                <w:rFonts w:cs="Arial"/>
                <w:sz w:val="22"/>
                <w:szCs w:val="22"/>
              </w:rPr>
              <w:t xml:space="preserve">When necessary Spring </w:t>
            </w:r>
          </w:p>
        </w:tc>
        <w:tc>
          <w:tcPr>
            <w:tcW w:w="1163" w:type="dxa"/>
          </w:tcPr>
          <w:p w14:paraId="1AB13519" w14:textId="77777777" w:rsidR="006D0700" w:rsidRDefault="00A57626">
            <w:pPr>
              <w:pStyle w:val="Default"/>
              <w:rPr>
                <w:rFonts w:cs="Arial"/>
                <w:sz w:val="22"/>
                <w:szCs w:val="22"/>
              </w:rPr>
            </w:pPr>
            <w:r>
              <w:rPr>
                <w:rFonts w:cs="Arial"/>
                <w:sz w:val="22"/>
                <w:szCs w:val="22"/>
              </w:rPr>
              <w:t>Staff time/ School Budget</w:t>
            </w:r>
          </w:p>
          <w:p w14:paraId="1AB1351A" w14:textId="77777777" w:rsidR="006D0700" w:rsidRDefault="00A57626">
            <w:pPr>
              <w:pStyle w:val="Default"/>
              <w:rPr>
                <w:rFonts w:cs="Arial"/>
                <w:sz w:val="22"/>
                <w:szCs w:val="22"/>
              </w:rPr>
            </w:pPr>
            <w:r>
              <w:rPr>
                <w:rFonts w:cs="Arial"/>
                <w:sz w:val="22"/>
                <w:szCs w:val="22"/>
              </w:rPr>
              <w:t xml:space="preserve">Plus PE funds </w:t>
            </w:r>
          </w:p>
          <w:p w14:paraId="1AB1351B" w14:textId="77777777" w:rsidR="006D0700" w:rsidRDefault="00A57626">
            <w:pPr>
              <w:pStyle w:val="Default"/>
              <w:rPr>
                <w:rFonts w:cs="Arial"/>
                <w:sz w:val="22"/>
                <w:szCs w:val="22"/>
              </w:rPr>
            </w:pPr>
            <w:r>
              <w:rPr>
                <w:rFonts w:cs="Arial"/>
                <w:sz w:val="22"/>
                <w:szCs w:val="22"/>
              </w:rPr>
              <w:t xml:space="preserve"> </w:t>
            </w:r>
          </w:p>
        </w:tc>
        <w:tc>
          <w:tcPr>
            <w:tcW w:w="1740" w:type="dxa"/>
          </w:tcPr>
          <w:p w14:paraId="1AB1351C" w14:textId="77777777" w:rsidR="006D0700" w:rsidRDefault="00A57626">
            <w:pPr>
              <w:pStyle w:val="Default"/>
              <w:rPr>
                <w:rFonts w:cs="Arial"/>
                <w:sz w:val="22"/>
                <w:szCs w:val="22"/>
              </w:rPr>
            </w:pPr>
            <w:r>
              <w:rPr>
                <w:rFonts w:cs="Arial"/>
                <w:sz w:val="22"/>
                <w:szCs w:val="22"/>
              </w:rPr>
              <w:t xml:space="preserve">All staff. </w:t>
            </w:r>
          </w:p>
          <w:p w14:paraId="1AB1351D" w14:textId="77777777" w:rsidR="006D0700" w:rsidRDefault="00A57626">
            <w:pPr>
              <w:pStyle w:val="Default"/>
              <w:rPr>
                <w:rFonts w:cs="Arial"/>
                <w:sz w:val="22"/>
                <w:szCs w:val="22"/>
              </w:rPr>
            </w:pPr>
            <w:r>
              <w:rPr>
                <w:rFonts w:cs="Arial"/>
                <w:sz w:val="22"/>
                <w:szCs w:val="22"/>
              </w:rPr>
              <w:t xml:space="preserve"> </w:t>
            </w:r>
          </w:p>
          <w:p w14:paraId="1AB1351E" w14:textId="77777777" w:rsidR="006D0700" w:rsidRDefault="006D0700">
            <w:pPr>
              <w:pStyle w:val="Default"/>
              <w:rPr>
                <w:rFonts w:cs="Arial"/>
                <w:sz w:val="22"/>
                <w:szCs w:val="22"/>
              </w:rPr>
            </w:pPr>
          </w:p>
          <w:p w14:paraId="1AB1351F" w14:textId="77777777" w:rsidR="006D0700" w:rsidRDefault="006D0700">
            <w:pPr>
              <w:pStyle w:val="Default"/>
              <w:rPr>
                <w:rFonts w:cs="Arial"/>
                <w:sz w:val="22"/>
                <w:szCs w:val="22"/>
              </w:rPr>
            </w:pPr>
          </w:p>
          <w:p w14:paraId="1AB13520" w14:textId="77777777" w:rsidR="006D0700" w:rsidRDefault="006D0700">
            <w:pPr>
              <w:pStyle w:val="Default"/>
              <w:rPr>
                <w:rFonts w:cs="Arial"/>
                <w:sz w:val="22"/>
                <w:szCs w:val="22"/>
              </w:rPr>
            </w:pPr>
          </w:p>
          <w:p w14:paraId="1AB13521" w14:textId="77777777" w:rsidR="006D0700" w:rsidRDefault="006D0700">
            <w:pPr>
              <w:pStyle w:val="Default"/>
              <w:rPr>
                <w:rFonts w:cs="Arial"/>
                <w:sz w:val="22"/>
                <w:szCs w:val="22"/>
              </w:rPr>
            </w:pPr>
          </w:p>
          <w:p w14:paraId="1AB13522" w14:textId="77777777" w:rsidR="006D0700" w:rsidRDefault="006D0700">
            <w:pPr>
              <w:pStyle w:val="Default"/>
              <w:rPr>
                <w:rFonts w:cs="Arial"/>
                <w:sz w:val="22"/>
                <w:szCs w:val="22"/>
              </w:rPr>
            </w:pPr>
          </w:p>
          <w:p w14:paraId="1AB13523" w14:textId="77777777" w:rsidR="006D0700" w:rsidRDefault="006D0700">
            <w:pPr>
              <w:pStyle w:val="Default"/>
              <w:rPr>
                <w:rFonts w:cs="Arial"/>
                <w:sz w:val="22"/>
                <w:szCs w:val="22"/>
              </w:rPr>
            </w:pPr>
          </w:p>
          <w:p w14:paraId="1AB13524" w14:textId="77777777" w:rsidR="006D0700" w:rsidRDefault="006D0700">
            <w:pPr>
              <w:pStyle w:val="Default"/>
              <w:rPr>
                <w:rFonts w:cs="Arial"/>
                <w:sz w:val="22"/>
                <w:szCs w:val="22"/>
              </w:rPr>
            </w:pPr>
          </w:p>
          <w:p w14:paraId="1AB13525" w14:textId="77777777" w:rsidR="006D0700" w:rsidRDefault="006D0700">
            <w:pPr>
              <w:pStyle w:val="Default"/>
              <w:rPr>
                <w:rFonts w:cs="Arial"/>
                <w:sz w:val="22"/>
                <w:szCs w:val="22"/>
              </w:rPr>
            </w:pPr>
          </w:p>
          <w:p w14:paraId="1AB13526" w14:textId="77777777" w:rsidR="006D0700" w:rsidRDefault="006D0700">
            <w:pPr>
              <w:pStyle w:val="Default"/>
              <w:rPr>
                <w:rFonts w:cs="Arial"/>
                <w:sz w:val="22"/>
                <w:szCs w:val="22"/>
              </w:rPr>
            </w:pPr>
          </w:p>
          <w:p w14:paraId="1AB13527" w14:textId="77777777" w:rsidR="006D0700" w:rsidRDefault="006D0700">
            <w:pPr>
              <w:pStyle w:val="Default"/>
              <w:rPr>
                <w:rFonts w:cs="Arial"/>
                <w:sz w:val="22"/>
                <w:szCs w:val="22"/>
              </w:rPr>
            </w:pPr>
          </w:p>
          <w:p w14:paraId="1AB13528" w14:textId="77777777" w:rsidR="006D0700" w:rsidRDefault="006D0700">
            <w:pPr>
              <w:pStyle w:val="Default"/>
              <w:rPr>
                <w:rFonts w:cs="Arial"/>
                <w:sz w:val="22"/>
                <w:szCs w:val="22"/>
              </w:rPr>
            </w:pPr>
          </w:p>
          <w:p w14:paraId="1AB13529" w14:textId="77777777" w:rsidR="006D0700" w:rsidRDefault="006D0700">
            <w:pPr>
              <w:pStyle w:val="Default"/>
              <w:rPr>
                <w:rFonts w:cs="Arial"/>
                <w:sz w:val="22"/>
                <w:szCs w:val="22"/>
              </w:rPr>
            </w:pPr>
          </w:p>
          <w:p w14:paraId="1AB1352A" w14:textId="77777777" w:rsidR="006D0700" w:rsidRDefault="006D0700">
            <w:pPr>
              <w:pStyle w:val="Default"/>
              <w:rPr>
                <w:rFonts w:cs="Arial"/>
                <w:sz w:val="22"/>
                <w:szCs w:val="22"/>
              </w:rPr>
            </w:pPr>
          </w:p>
          <w:p w14:paraId="1AB1352B" w14:textId="77777777" w:rsidR="006D0700" w:rsidRDefault="006D0700">
            <w:pPr>
              <w:pStyle w:val="Default"/>
              <w:rPr>
                <w:rFonts w:cs="Arial"/>
                <w:sz w:val="22"/>
                <w:szCs w:val="22"/>
              </w:rPr>
            </w:pPr>
          </w:p>
          <w:p w14:paraId="1AB1352C" w14:textId="77777777" w:rsidR="006D0700" w:rsidRDefault="006D0700">
            <w:pPr>
              <w:pStyle w:val="Default"/>
              <w:rPr>
                <w:rFonts w:cs="Arial"/>
                <w:sz w:val="22"/>
                <w:szCs w:val="22"/>
              </w:rPr>
            </w:pPr>
          </w:p>
          <w:p w14:paraId="1AB1352D" w14:textId="77777777" w:rsidR="006D0700" w:rsidRDefault="006D0700">
            <w:pPr>
              <w:pStyle w:val="Default"/>
              <w:rPr>
                <w:rFonts w:cs="Arial"/>
                <w:sz w:val="22"/>
                <w:szCs w:val="22"/>
              </w:rPr>
            </w:pPr>
          </w:p>
          <w:p w14:paraId="1AB1352E" w14:textId="77777777" w:rsidR="006D0700" w:rsidRDefault="006D0700">
            <w:pPr>
              <w:pStyle w:val="Default"/>
              <w:rPr>
                <w:rFonts w:cs="Arial"/>
                <w:sz w:val="22"/>
                <w:szCs w:val="22"/>
              </w:rPr>
            </w:pPr>
          </w:p>
          <w:p w14:paraId="1AB1352F" w14:textId="77777777" w:rsidR="006D0700" w:rsidRDefault="006D0700">
            <w:pPr>
              <w:pStyle w:val="Default"/>
              <w:rPr>
                <w:rFonts w:cs="Arial"/>
                <w:sz w:val="22"/>
                <w:szCs w:val="22"/>
              </w:rPr>
            </w:pPr>
          </w:p>
        </w:tc>
      </w:tr>
      <w:tr w:rsidR="006D0700" w14:paraId="1AB1353E" w14:textId="77777777">
        <w:tc>
          <w:tcPr>
            <w:tcW w:w="2444" w:type="dxa"/>
          </w:tcPr>
          <w:p w14:paraId="1AB13531" w14:textId="77777777" w:rsidR="006D0700" w:rsidRDefault="00A57626">
            <w:pPr>
              <w:spacing w:after="0" w:line="240" w:lineRule="auto"/>
              <w:rPr>
                <w:rFonts w:ascii="Comic Sans MS" w:eastAsia="Times New Roman" w:hAnsi="Comic Sans MS" w:cs="Arial"/>
                <w:lang w:eastAsia="en-GB"/>
              </w:rPr>
            </w:pPr>
            <w:r>
              <w:rPr>
                <w:rFonts w:ascii="Comic Sans MS" w:eastAsia="Times New Roman" w:hAnsi="Comic Sans MS" w:cs="Arial"/>
                <w:lang w:eastAsia="en-GB"/>
              </w:rPr>
              <w:t xml:space="preserve">Improving the environment of the </w:t>
            </w:r>
            <w:r>
              <w:rPr>
                <w:rFonts w:ascii="Comic Sans MS" w:eastAsia="Times New Roman" w:hAnsi="Comic Sans MS" w:cs="Arial"/>
                <w:lang w:eastAsia="en-GB"/>
              </w:rPr>
              <w:lastRenderedPageBreak/>
              <w:t>school to increase the extent to which disabled pupils can take advantage of education and associated services;</w:t>
            </w:r>
          </w:p>
        </w:tc>
        <w:tc>
          <w:tcPr>
            <w:tcW w:w="8012" w:type="dxa"/>
          </w:tcPr>
          <w:p w14:paraId="1AB13532" w14:textId="77777777" w:rsidR="006D0700" w:rsidRDefault="00A57626">
            <w:pPr>
              <w:pStyle w:val="Default"/>
              <w:numPr>
                <w:ilvl w:val="0"/>
                <w:numId w:val="4"/>
              </w:numPr>
              <w:rPr>
                <w:rFonts w:cs="Arial"/>
                <w:sz w:val="22"/>
                <w:szCs w:val="22"/>
              </w:rPr>
            </w:pPr>
            <w:r>
              <w:rPr>
                <w:rFonts w:cs="Arial"/>
                <w:sz w:val="22"/>
                <w:szCs w:val="22"/>
              </w:rPr>
              <w:lastRenderedPageBreak/>
              <w:t>Regular autism friendly classro</w:t>
            </w:r>
            <w:r w:rsidR="00815D6E">
              <w:rPr>
                <w:rFonts w:cs="Arial"/>
                <w:sz w:val="22"/>
                <w:szCs w:val="22"/>
              </w:rPr>
              <w:t>om audits help inform the SENCO</w:t>
            </w:r>
            <w:r>
              <w:rPr>
                <w:rFonts w:cs="Arial"/>
                <w:sz w:val="22"/>
                <w:szCs w:val="22"/>
              </w:rPr>
              <w:t>/SLT/ about changes needed.</w:t>
            </w:r>
          </w:p>
          <w:p w14:paraId="1AB13533" w14:textId="77777777" w:rsidR="006D0700" w:rsidRDefault="00A57626">
            <w:pPr>
              <w:pStyle w:val="Default"/>
              <w:numPr>
                <w:ilvl w:val="0"/>
                <w:numId w:val="4"/>
              </w:numPr>
              <w:rPr>
                <w:rFonts w:cs="Arial"/>
                <w:sz w:val="22"/>
                <w:szCs w:val="22"/>
              </w:rPr>
            </w:pPr>
            <w:r>
              <w:rPr>
                <w:rFonts w:cs="Arial"/>
                <w:sz w:val="22"/>
                <w:szCs w:val="22"/>
              </w:rPr>
              <w:lastRenderedPageBreak/>
              <w:t>Staff are given the opportunity to raise Health and Safety concerns weekly during staff briefing time.</w:t>
            </w:r>
          </w:p>
          <w:p w14:paraId="1AB13534" w14:textId="77777777" w:rsidR="006D0700" w:rsidRDefault="006D0700">
            <w:pPr>
              <w:pStyle w:val="Default"/>
              <w:ind w:left="720"/>
              <w:rPr>
                <w:rFonts w:cs="Arial"/>
                <w:sz w:val="22"/>
                <w:szCs w:val="22"/>
              </w:rPr>
            </w:pPr>
          </w:p>
          <w:p w14:paraId="1AB13535" w14:textId="77777777" w:rsidR="006D0700" w:rsidRDefault="00A57626">
            <w:pPr>
              <w:pStyle w:val="Default"/>
              <w:numPr>
                <w:ilvl w:val="0"/>
                <w:numId w:val="4"/>
              </w:numPr>
              <w:rPr>
                <w:rFonts w:cs="Arial"/>
                <w:sz w:val="22"/>
                <w:szCs w:val="22"/>
              </w:rPr>
            </w:pPr>
            <w:r>
              <w:rPr>
                <w:rFonts w:cs="Arial"/>
                <w:sz w:val="22"/>
                <w:szCs w:val="22"/>
              </w:rPr>
              <w:t>Meetings with parents of children with SEND address key factors such as environment and changes are made accordingly where possible.</w:t>
            </w:r>
          </w:p>
        </w:tc>
        <w:tc>
          <w:tcPr>
            <w:tcW w:w="2410" w:type="dxa"/>
          </w:tcPr>
          <w:p w14:paraId="1AB13536" w14:textId="77777777" w:rsidR="006D0700" w:rsidRDefault="00A57626">
            <w:pPr>
              <w:pStyle w:val="Default"/>
              <w:rPr>
                <w:rFonts w:cs="Arial"/>
                <w:sz w:val="22"/>
                <w:szCs w:val="22"/>
              </w:rPr>
            </w:pPr>
            <w:r>
              <w:rPr>
                <w:rFonts w:cs="Arial"/>
                <w:sz w:val="22"/>
                <w:szCs w:val="22"/>
              </w:rPr>
              <w:lastRenderedPageBreak/>
              <w:t xml:space="preserve">Annually </w:t>
            </w:r>
          </w:p>
          <w:p w14:paraId="1AB13537" w14:textId="77777777" w:rsidR="006D0700" w:rsidRDefault="00A57626">
            <w:pPr>
              <w:pStyle w:val="Default"/>
              <w:rPr>
                <w:rFonts w:cs="Arial"/>
                <w:sz w:val="22"/>
                <w:szCs w:val="22"/>
              </w:rPr>
            </w:pPr>
            <w:r>
              <w:rPr>
                <w:rFonts w:cs="Arial"/>
                <w:sz w:val="22"/>
                <w:szCs w:val="22"/>
              </w:rPr>
              <w:t>Weekly</w:t>
            </w:r>
          </w:p>
          <w:p w14:paraId="1AB13538" w14:textId="77777777" w:rsidR="006D0700" w:rsidRDefault="006D0700">
            <w:pPr>
              <w:pStyle w:val="Default"/>
              <w:rPr>
                <w:rFonts w:cs="Arial"/>
                <w:sz w:val="22"/>
                <w:szCs w:val="22"/>
              </w:rPr>
            </w:pPr>
          </w:p>
          <w:p w14:paraId="1AB13539" w14:textId="77777777" w:rsidR="006D0700" w:rsidRDefault="006D0700">
            <w:pPr>
              <w:pStyle w:val="Default"/>
              <w:rPr>
                <w:rFonts w:cs="Arial"/>
                <w:sz w:val="22"/>
                <w:szCs w:val="22"/>
              </w:rPr>
            </w:pPr>
          </w:p>
          <w:p w14:paraId="1AB1353A" w14:textId="77777777" w:rsidR="006D0700" w:rsidRDefault="006D0700">
            <w:pPr>
              <w:pStyle w:val="Default"/>
              <w:rPr>
                <w:rFonts w:cs="Arial"/>
                <w:sz w:val="22"/>
                <w:szCs w:val="22"/>
              </w:rPr>
            </w:pPr>
          </w:p>
          <w:p w14:paraId="1AB1353B" w14:textId="77777777" w:rsidR="006D0700" w:rsidRDefault="00A57626">
            <w:pPr>
              <w:pStyle w:val="Default"/>
              <w:rPr>
                <w:rFonts w:cs="Arial"/>
                <w:sz w:val="22"/>
                <w:szCs w:val="22"/>
              </w:rPr>
            </w:pPr>
            <w:r>
              <w:rPr>
                <w:rFonts w:cs="Arial"/>
                <w:sz w:val="22"/>
                <w:szCs w:val="22"/>
              </w:rPr>
              <w:t>As needed</w:t>
            </w:r>
          </w:p>
        </w:tc>
        <w:tc>
          <w:tcPr>
            <w:tcW w:w="1163" w:type="dxa"/>
          </w:tcPr>
          <w:p w14:paraId="1AB1353C" w14:textId="77777777" w:rsidR="006D0700" w:rsidRDefault="006D0700">
            <w:pPr>
              <w:pStyle w:val="Default"/>
              <w:rPr>
                <w:rFonts w:cs="Arial"/>
                <w:sz w:val="22"/>
                <w:szCs w:val="22"/>
              </w:rPr>
            </w:pPr>
          </w:p>
        </w:tc>
        <w:tc>
          <w:tcPr>
            <w:tcW w:w="1740" w:type="dxa"/>
          </w:tcPr>
          <w:p w14:paraId="1AB1353D" w14:textId="77777777" w:rsidR="006D0700" w:rsidRDefault="00A57626">
            <w:pPr>
              <w:pStyle w:val="Default"/>
              <w:rPr>
                <w:rFonts w:cs="Arial"/>
                <w:sz w:val="22"/>
                <w:szCs w:val="22"/>
              </w:rPr>
            </w:pPr>
            <w:r>
              <w:rPr>
                <w:rFonts w:cs="Arial"/>
                <w:sz w:val="22"/>
                <w:szCs w:val="22"/>
              </w:rPr>
              <w:t>All staff</w:t>
            </w:r>
          </w:p>
        </w:tc>
      </w:tr>
      <w:tr w:rsidR="006D0700" w14:paraId="1AB13560" w14:textId="77777777">
        <w:trPr>
          <w:trHeight w:val="1966"/>
        </w:trPr>
        <w:tc>
          <w:tcPr>
            <w:tcW w:w="2444" w:type="dxa"/>
          </w:tcPr>
          <w:p w14:paraId="1AB1353F" w14:textId="77777777" w:rsidR="006D0700" w:rsidRPr="00815D6E" w:rsidRDefault="00A57626" w:rsidP="00815D6E">
            <w:pPr>
              <w:rPr>
                <w:rFonts w:ascii="Comic Sans MS" w:hAnsi="Comic Sans MS"/>
                <w:lang w:val="en"/>
              </w:rPr>
            </w:pPr>
            <w:r w:rsidRPr="00815D6E">
              <w:rPr>
                <w:rFonts w:ascii="Comic Sans MS" w:hAnsi="Comic Sans MS"/>
                <w:lang w:val="en"/>
              </w:rPr>
              <w:t>To meet regularly with parents to ensure needs are being met.</w:t>
            </w:r>
          </w:p>
          <w:p w14:paraId="1AB13540" w14:textId="77777777" w:rsidR="006D0700" w:rsidRDefault="006D0700">
            <w:pPr>
              <w:pStyle w:val="Default"/>
              <w:rPr>
                <w:rFonts w:cs="Arial"/>
                <w:color w:val="333333"/>
                <w:sz w:val="22"/>
                <w:szCs w:val="22"/>
                <w:lang w:val="en"/>
              </w:rPr>
            </w:pPr>
          </w:p>
        </w:tc>
        <w:tc>
          <w:tcPr>
            <w:tcW w:w="8012" w:type="dxa"/>
          </w:tcPr>
          <w:p w14:paraId="1AB13541" w14:textId="77777777" w:rsidR="006D0700" w:rsidRDefault="00A57626">
            <w:pPr>
              <w:pStyle w:val="Default"/>
              <w:numPr>
                <w:ilvl w:val="0"/>
                <w:numId w:val="5"/>
              </w:numPr>
              <w:rPr>
                <w:rFonts w:cs="Arial"/>
                <w:sz w:val="22"/>
                <w:szCs w:val="22"/>
              </w:rPr>
            </w:pPr>
            <w:r>
              <w:rPr>
                <w:rFonts w:cs="Arial"/>
                <w:sz w:val="22"/>
                <w:szCs w:val="22"/>
              </w:rPr>
              <w:t xml:space="preserve">Termly SEN review meetings for all children on School Support or with an EHCP. Targets are evaluated </w:t>
            </w:r>
            <w:r w:rsidR="00815D6E">
              <w:rPr>
                <w:rFonts w:cs="Arial"/>
                <w:sz w:val="22"/>
                <w:szCs w:val="22"/>
              </w:rPr>
              <w:t>and SENCO</w:t>
            </w:r>
            <w:r>
              <w:rPr>
                <w:rFonts w:cs="Arial"/>
                <w:sz w:val="22"/>
                <w:szCs w:val="22"/>
              </w:rPr>
              <w:t xml:space="preserve"> ensures all needs are being met, including physical needs.</w:t>
            </w:r>
          </w:p>
          <w:p w14:paraId="1AB13542" w14:textId="77777777" w:rsidR="006D0700" w:rsidRDefault="00A57626">
            <w:pPr>
              <w:pStyle w:val="Default"/>
              <w:numPr>
                <w:ilvl w:val="0"/>
                <w:numId w:val="5"/>
              </w:numPr>
              <w:rPr>
                <w:rFonts w:cs="Arial"/>
                <w:sz w:val="22"/>
                <w:szCs w:val="22"/>
              </w:rPr>
            </w:pPr>
            <w:r>
              <w:rPr>
                <w:rFonts w:cs="Arial"/>
                <w:sz w:val="22"/>
                <w:szCs w:val="22"/>
              </w:rPr>
              <w:t>EHCP applications are written in a timely fashion, in liaison with parents.</w:t>
            </w:r>
          </w:p>
          <w:p w14:paraId="1AB13543" w14:textId="77777777" w:rsidR="006D0700" w:rsidRDefault="00A57626">
            <w:pPr>
              <w:pStyle w:val="Default"/>
              <w:numPr>
                <w:ilvl w:val="0"/>
                <w:numId w:val="5"/>
              </w:numPr>
              <w:rPr>
                <w:rFonts w:cs="Arial"/>
                <w:sz w:val="22"/>
                <w:szCs w:val="22"/>
              </w:rPr>
            </w:pPr>
            <w:r>
              <w:rPr>
                <w:rFonts w:cs="Arial"/>
                <w:sz w:val="22"/>
                <w:szCs w:val="22"/>
              </w:rPr>
              <w:t>Referrals to outside agencies are completed with parents and recorded on the child’s chronology.</w:t>
            </w:r>
          </w:p>
          <w:p w14:paraId="1AB13544" w14:textId="77777777" w:rsidR="006D0700" w:rsidRDefault="00A57626">
            <w:pPr>
              <w:pStyle w:val="Default"/>
              <w:numPr>
                <w:ilvl w:val="0"/>
                <w:numId w:val="5"/>
              </w:numPr>
              <w:rPr>
                <w:rFonts w:cs="Arial"/>
                <w:color w:val="000000" w:themeColor="text1"/>
                <w:sz w:val="22"/>
                <w:szCs w:val="22"/>
              </w:rPr>
            </w:pPr>
            <w:r>
              <w:rPr>
                <w:rFonts w:cs="Arial"/>
                <w:color w:val="000000" w:themeColor="text1"/>
                <w:sz w:val="22"/>
                <w:szCs w:val="22"/>
              </w:rPr>
              <w:t xml:space="preserve"> </w:t>
            </w:r>
            <w:proofErr w:type="gramStart"/>
            <w:r>
              <w:rPr>
                <w:rFonts w:cs="Arial"/>
                <w:color w:val="000000" w:themeColor="text1"/>
                <w:sz w:val="22"/>
                <w:szCs w:val="22"/>
              </w:rPr>
              <w:t>Daily ,weekly</w:t>
            </w:r>
            <w:proofErr w:type="gramEnd"/>
            <w:r>
              <w:rPr>
                <w:rFonts w:cs="Arial"/>
                <w:color w:val="000000" w:themeColor="text1"/>
                <w:sz w:val="22"/>
                <w:szCs w:val="22"/>
              </w:rPr>
              <w:t xml:space="preserve"> and Annual H&amp;S inspections.</w:t>
            </w:r>
          </w:p>
          <w:p w14:paraId="1AB13545" w14:textId="77777777" w:rsidR="006D0700" w:rsidRDefault="00A57626">
            <w:pPr>
              <w:pStyle w:val="Default"/>
              <w:numPr>
                <w:ilvl w:val="0"/>
                <w:numId w:val="5"/>
              </w:numPr>
              <w:rPr>
                <w:rFonts w:cs="Arial"/>
                <w:sz w:val="22"/>
                <w:szCs w:val="22"/>
              </w:rPr>
            </w:pPr>
            <w:r>
              <w:rPr>
                <w:rFonts w:cs="Arial"/>
                <w:sz w:val="22"/>
                <w:szCs w:val="22"/>
              </w:rPr>
              <w:t>Annual reviews held yearly with both parents and external agencies for children who have an EHCP.</w:t>
            </w:r>
          </w:p>
          <w:p w14:paraId="1AB13546" w14:textId="77777777" w:rsidR="006D0700" w:rsidRDefault="00A57626">
            <w:pPr>
              <w:pStyle w:val="Default"/>
              <w:numPr>
                <w:ilvl w:val="0"/>
                <w:numId w:val="5"/>
              </w:numPr>
              <w:rPr>
                <w:rFonts w:cs="Arial"/>
                <w:sz w:val="22"/>
                <w:szCs w:val="22"/>
              </w:rPr>
            </w:pPr>
            <w:r>
              <w:rPr>
                <w:rFonts w:cs="Arial"/>
                <w:sz w:val="22"/>
                <w:szCs w:val="22"/>
              </w:rPr>
              <w:t xml:space="preserve">Suggested support and strategies from external agencies is always followed up in school and fed to class teachers and TAs </w:t>
            </w:r>
            <w:proofErr w:type="spellStart"/>
            <w:r>
              <w:rPr>
                <w:rFonts w:cs="Arial"/>
                <w:sz w:val="22"/>
                <w:szCs w:val="22"/>
              </w:rPr>
              <w:t>ie</w:t>
            </w:r>
            <w:proofErr w:type="spellEnd"/>
            <w:r>
              <w:rPr>
                <w:rFonts w:cs="Arial"/>
                <w:sz w:val="22"/>
                <w:szCs w:val="22"/>
              </w:rPr>
              <w:t xml:space="preserve"> speech therapist targets, OT targets, physiotherapy.  Reports and </w:t>
            </w:r>
            <w:proofErr w:type="gramStart"/>
            <w:r>
              <w:rPr>
                <w:rFonts w:cs="Arial"/>
                <w:sz w:val="22"/>
                <w:szCs w:val="22"/>
              </w:rPr>
              <w:t>suggestions  given</w:t>
            </w:r>
            <w:proofErr w:type="gramEnd"/>
            <w:r>
              <w:rPr>
                <w:rFonts w:cs="Arial"/>
                <w:sz w:val="22"/>
                <w:szCs w:val="22"/>
              </w:rPr>
              <w:t xml:space="preserve"> to TA’s and class teachers.</w:t>
            </w:r>
          </w:p>
        </w:tc>
        <w:tc>
          <w:tcPr>
            <w:tcW w:w="2410" w:type="dxa"/>
          </w:tcPr>
          <w:p w14:paraId="1AB13547" w14:textId="77777777" w:rsidR="006D0700" w:rsidRDefault="00A57626">
            <w:pPr>
              <w:pStyle w:val="Default"/>
              <w:rPr>
                <w:rFonts w:cs="Arial"/>
                <w:sz w:val="22"/>
                <w:szCs w:val="22"/>
              </w:rPr>
            </w:pPr>
            <w:r>
              <w:rPr>
                <w:rFonts w:cs="Arial"/>
                <w:sz w:val="22"/>
                <w:szCs w:val="22"/>
              </w:rPr>
              <w:t>Termly</w:t>
            </w:r>
          </w:p>
          <w:p w14:paraId="1AB13548" w14:textId="77777777" w:rsidR="006D0700" w:rsidRDefault="006D0700">
            <w:pPr>
              <w:pStyle w:val="Default"/>
              <w:rPr>
                <w:rFonts w:cs="Arial"/>
                <w:sz w:val="22"/>
                <w:szCs w:val="22"/>
              </w:rPr>
            </w:pPr>
          </w:p>
          <w:p w14:paraId="1AB13549" w14:textId="77777777" w:rsidR="006D0700" w:rsidRDefault="006D0700">
            <w:pPr>
              <w:pStyle w:val="Default"/>
              <w:rPr>
                <w:rFonts w:cs="Arial"/>
                <w:sz w:val="22"/>
                <w:szCs w:val="22"/>
              </w:rPr>
            </w:pPr>
          </w:p>
          <w:p w14:paraId="1AB1354A" w14:textId="77777777" w:rsidR="006D0700" w:rsidRDefault="00A57626">
            <w:pPr>
              <w:pStyle w:val="Default"/>
              <w:rPr>
                <w:rFonts w:cs="Arial"/>
                <w:sz w:val="22"/>
                <w:szCs w:val="22"/>
              </w:rPr>
            </w:pPr>
            <w:r>
              <w:rPr>
                <w:rFonts w:cs="Arial"/>
                <w:sz w:val="22"/>
                <w:szCs w:val="22"/>
              </w:rPr>
              <w:t>As required</w:t>
            </w:r>
          </w:p>
          <w:p w14:paraId="1AB1354B" w14:textId="77777777" w:rsidR="006D0700" w:rsidRDefault="006D0700">
            <w:pPr>
              <w:pStyle w:val="Default"/>
              <w:rPr>
                <w:rFonts w:cs="Arial"/>
                <w:sz w:val="22"/>
                <w:szCs w:val="22"/>
              </w:rPr>
            </w:pPr>
          </w:p>
          <w:p w14:paraId="1AB1354C" w14:textId="77777777" w:rsidR="006D0700" w:rsidRDefault="00A57626">
            <w:pPr>
              <w:pStyle w:val="Default"/>
              <w:rPr>
                <w:rFonts w:cs="Arial"/>
                <w:sz w:val="22"/>
                <w:szCs w:val="22"/>
              </w:rPr>
            </w:pPr>
            <w:r>
              <w:rPr>
                <w:rFonts w:cs="Arial"/>
                <w:sz w:val="22"/>
                <w:szCs w:val="22"/>
              </w:rPr>
              <w:t>AS required</w:t>
            </w:r>
          </w:p>
          <w:p w14:paraId="1AB1354D" w14:textId="77777777" w:rsidR="006D0700" w:rsidRDefault="006D0700">
            <w:pPr>
              <w:pStyle w:val="Default"/>
              <w:rPr>
                <w:rFonts w:cs="Arial"/>
                <w:sz w:val="22"/>
                <w:szCs w:val="22"/>
              </w:rPr>
            </w:pPr>
          </w:p>
          <w:p w14:paraId="1AB1354E" w14:textId="77777777" w:rsidR="006D0700" w:rsidRDefault="006D0700">
            <w:pPr>
              <w:pStyle w:val="Default"/>
              <w:rPr>
                <w:rFonts w:cs="Arial"/>
                <w:sz w:val="22"/>
                <w:szCs w:val="22"/>
              </w:rPr>
            </w:pPr>
          </w:p>
          <w:p w14:paraId="1AB1354F" w14:textId="77777777" w:rsidR="006D0700" w:rsidRDefault="00A57626">
            <w:pPr>
              <w:pStyle w:val="Default"/>
              <w:rPr>
                <w:rFonts w:cs="Arial"/>
                <w:sz w:val="22"/>
                <w:szCs w:val="22"/>
              </w:rPr>
            </w:pPr>
            <w:r>
              <w:rPr>
                <w:rFonts w:cs="Arial"/>
                <w:sz w:val="22"/>
                <w:szCs w:val="22"/>
              </w:rPr>
              <w:t>Ten-monthly</w:t>
            </w:r>
          </w:p>
          <w:p w14:paraId="1AB13550" w14:textId="77777777" w:rsidR="006D0700" w:rsidRDefault="006D0700">
            <w:pPr>
              <w:pStyle w:val="Default"/>
              <w:rPr>
                <w:rFonts w:cs="Arial"/>
                <w:sz w:val="22"/>
                <w:szCs w:val="22"/>
              </w:rPr>
            </w:pPr>
          </w:p>
          <w:p w14:paraId="1AB13551" w14:textId="77777777" w:rsidR="006D0700" w:rsidRDefault="006D0700">
            <w:pPr>
              <w:pStyle w:val="Default"/>
              <w:rPr>
                <w:rFonts w:cs="Arial"/>
                <w:sz w:val="22"/>
                <w:szCs w:val="22"/>
              </w:rPr>
            </w:pPr>
          </w:p>
          <w:p w14:paraId="1AB13552" w14:textId="77777777" w:rsidR="006D0700" w:rsidRDefault="00A57626">
            <w:pPr>
              <w:pStyle w:val="Default"/>
              <w:rPr>
                <w:rFonts w:cs="Arial"/>
                <w:sz w:val="22"/>
                <w:szCs w:val="22"/>
              </w:rPr>
            </w:pPr>
            <w:r>
              <w:rPr>
                <w:rFonts w:cs="Arial"/>
                <w:sz w:val="22"/>
                <w:szCs w:val="22"/>
              </w:rPr>
              <w:t>As required</w:t>
            </w:r>
          </w:p>
        </w:tc>
        <w:tc>
          <w:tcPr>
            <w:tcW w:w="1163" w:type="dxa"/>
          </w:tcPr>
          <w:p w14:paraId="1AB13553" w14:textId="77777777" w:rsidR="006D0700" w:rsidRDefault="00A57626">
            <w:pPr>
              <w:pStyle w:val="Default"/>
              <w:rPr>
                <w:rFonts w:cs="Arial"/>
                <w:sz w:val="22"/>
                <w:szCs w:val="22"/>
              </w:rPr>
            </w:pPr>
            <w:r>
              <w:rPr>
                <w:rFonts w:cs="Arial"/>
                <w:sz w:val="22"/>
                <w:szCs w:val="22"/>
              </w:rPr>
              <w:t>Staff time/</w:t>
            </w:r>
          </w:p>
          <w:p w14:paraId="1AB13554" w14:textId="77777777" w:rsidR="006D0700" w:rsidRDefault="00815D6E">
            <w:pPr>
              <w:pStyle w:val="Default"/>
              <w:rPr>
                <w:rFonts w:cs="Arial"/>
                <w:sz w:val="22"/>
                <w:szCs w:val="22"/>
              </w:rPr>
            </w:pPr>
            <w:r>
              <w:rPr>
                <w:rFonts w:cs="Arial"/>
                <w:sz w:val="22"/>
                <w:szCs w:val="22"/>
              </w:rPr>
              <w:t>Trained SENCO</w:t>
            </w:r>
          </w:p>
        </w:tc>
        <w:tc>
          <w:tcPr>
            <w:tcW w:w="1740" w:type="dxa"/>
          </w:tcPr>
          <w:p w14:paraId="1AB13555" w14:textId="77777777" w:rsidR="006D0700" w:rsidRDefault="00815D6E">
            <w:pPr>
              <w:pStyle w:val="Default"/>
              <w:rPr>
                <w:rFonts w:cs="Arial"/>
                <w:sz w:val="22"/>
                <w:szCs w:val="22"/>
              </w:rPr>
            </w:pPr>
            <w:r>
              <w:rPr>
                <w:rFonts w:cs="Arial"/>
                <w:sz w:val="22"/>
                <w:szCs w:val="22"/>
              </w:rPr>
              <w:t>JK</w:t>
            </w:r>
            <w:r w:rsidR="00A57626">
              <w:rPr>
                <w:rFonts w:cs="Arial"/>
                <w:sz w:val="22"/>
                <w:szCs w:val="22"/>
              </w:rPr>
              <w:t>, Class teachers, TAs</w:t>
            </w:r>
          </w:p>
          <w:p w14:paraId="1AB13556" w14:textId="77777777" w:rsidR="006D0700" w:rsidRDefault="006D0700">
            <w:pPr>
              <w:pStyle w:val="Default"/>
              <w:rPr>
                <w:rFonts w:cs="Arial"/>
                <w:sz w:val="22"/>
                <w:szCs w:val="22"/>
              </w:rPr>
            </w:pPr>
          </w:p>
          <w:p w14:paraId="1AB13557" w14:textId="77777777" w:rsidR="006D0700" w:rsidRDefault="00815D6E">
            <w:pPr>
              <w:pStyle w:val="Default"/>
              <w:rPr>
                <w:rFonts w:cs="Arial"/>
                <w:sz w:val="22"/>
                <w:szCs w:val="22"/>
              </w:rPr>
            </w:pPr>
            <w:r>
              <w:rPr>
                <w:rFonts w:cs="Arial"/>
                <w:sz w:val="22"/>
                <w:szCs w:val="22"/>
              </w:rPr>
              <w:t>JK</w:t>
            </w:r>
          </w:p>
          <w:p w14:paraId="1AB13558" w14:textId="77777777" w:rsidR="006D0700" w:rsidRDefault="006D0700">
            <w:pPr>
              <w:pStyle w:val="Default"/>
              <w:rPr>
                <w:rFonts w:cs="Arial"/>
                <w:sz w:val="22"/>
                <w:szCs w:val="22"/>
              </w:rPr>
            </w:pPr>
          </w:p>
          <w:p w14:paraId="1AB13559" w14:textId="77777777" w:rsidR="006D0700" w:rsidRDefault="00815D6E">
            <w:pPr>
              <w:pStyle w:val="Default"/>
              <w:rPr>
                <w:rFonts w:cs="Arial"/>
                <w:sz w:val="22"/>
                <w:szCs w:val="22"/>
              </w:rPr>
            </w:pPr>
            <w:r>
              <w:rPr>
                <w:rFonts w:cs="Arial"/>
                <w:sz w:val="22"/>
                <w:szCs w:val="22"/>
              </w:rPr>
              <w:t>JK</w:t>
            </w:r>
            <w:r w:rsidR="00A57626">
              <w:rPr>
                <w:rFonts w:cs="Arial"/>
                <w:sz w:val="22"/>
                <w:szCs w:val="22"/>
              </w:rPr>
              <w:t xml:space="preserve"> </w:t>
            </w:r>
          </w:p>
          <w:p w14:paraId="1AB1355A" w14:textId="77777777" w:rsidR="006D0700" w:rsidRDefault="006D0700">
            <w:pPr>
              <w:pStyle w:val="Default"/>
              <w:rPr>
                <w:rFonts w:cs="Arial"/>
                <w:sz w:val="22"/>
                <w:szCs w:val="22"/>
              </w:rPr>
            </w:pPr>
          </w:p>
          <w:p w14:paraId="1AB1355B" w14:textId="385D28FD" w:rsidR="006D0700" w:rsidRDefault="00A655B7">
            <w:pPr>
              <w:pStyle w:val="Default"/>
              <w:rPr>
                <w:rFonts w:cs="Arial"/>
                <w:color w:val="000000" w:themeColor="text1"/>
                <w:sz w:val="22"/>
                <w:szCs w:val="22"/>
              </w:rPr>
            </w:pPr>
            <w:r>
              <w:rPr>
                <w:rFonts w:cs="Arial"/>
                <w:color w:val="000000" w:themeColor="text1"/>
                <w:sz w:val="22"/>
                <w:szCs w:val="22"/>
              </w:rPr>
              <w:t xml:space="preserve">NT </w:t>
            </w:r>
            <w:r w:rsidR="00A57626">
              <w:rPr>
                <w:rFonts w:cs="Arial"/>
                <w:color w:val="000000" w:themeColor="text1"/>
                <w:sz w:val="22"/>
                <w:szCs w:val="22"/>
              </w:rPr>
              <w:t xml:space="preserve">,BL </w:t>
            </w:r>
          </w:p>
          <w:p w14:paraId="1AB1355C" w14:textId="77777777" w:rsidR="006D0700" w:rsidRDefault="00815D6E">
            <w:pPr>
              <w:pStyle w:val="Default"/>
              <w:rPr>
                <w:rFonts w:cs="Arial"/>
                <w:sz w:val="22"/>
                <w:szCs w:val="22"/>
              </w:rPr>
            </w:pPr>
            <w:r>
              <w:rPr>
                <w:rFonts w:cs="Arial"/>
                <w:sz w:val="22"/>
                <w:szCs w:val="22"/>
              </w:rPr>
              <w:t>JK</w:t>
            </w:r>
          </w:p>
          <w:p w14:paraId="1AB1355D" w14:textId="77777777" w:rsidR="006D0700" w:rsidRDefault="006D0700">
            <w:pPr>
              <w:pStyle w:val="Default"/>
              <w:rPr>
                <w:rFonts w:cs="Arial"/>
                <w:sz w:val="22"/>
                <w:szCs w:val="22"/>
              </w:rPr>
            </w:pPr>
          </w:p>
          <w:p w14:paraId="1AB1355E" w14:textId="77777777" w:rsidR="006D0700" w:rsidRDefault="006D0700">
            <w:pPr>
              <w:pStyle w:val="Default"/>
              <w:rPr>
                <w:rFonts w:cs="Arial"/>
                <w:sz w:val="22"/>
                <w:szCs w:val="22"/>
              </w:rPr>
            </w:pPr>
          </w:p>
          <w:p w14:paraId="1AB1355F" w14:textId="77777777" w:rsidR="006D0700" w:rsidRDefault="00815D6E">
            <w:pPr>
              <w:pStyle w:val="Default"/>
              <w:rPr>
                <w:rFonts w:cstheme="minorHAnsi"/>
                <w:sz w:val="22"/>
                <w:szCs w:val="22"/>
              </w:rPr>
            </w:pPr>
            <w:r>
              <w:rPr>
                <w:rFonts w:cs="Arial"/>
                <w:sz w:val="22"/>
                <w:szCs w:val="22"/>
              </w:rPr>
              <w:t>JK</w:t>
            </w:r>
            <w:r w:rsidR="00A57626">
              <w:rPr>
                <w:rFonts w:cs="Arial"/>
                <w:sz w:val="22"/>
                <w:szCs w:val="22"/>
              </w:rPr>
              <w:t>. Class teachers, TAs</w:t>
            </w:r>
          </w:p>
        </w:tc>
      </w:tr>
      <w:tr w:rsidR="006D0700" w14:paraId="1AB1356E" w14:textId="77777777">
        <w:trPr>
          <w:trHeight w:val="557"/>
        </w:trPr>
        <w:tc>
          <w:tcPr>
            <w:tcW w:w="2444" w:type="dxa"/>
          </w:tcPr>
          <w:p w14:paraId="1AB13561" w14:textId="77777777" w:rsidR="006D0700" w:rsidRDefault="00A57626">
            <w:pPr>
              <w:pStyle w:val="Default"/>
              <w:rPr>
                <w:rFonts w:cs="Arial"/>
                <w:color w:val="333333"/>
                <w:sz w:val="22"/>
                <w:szCs w:val="22"/>
                <w:lang w:val="en"/>
              </w:rPr>
            </w:pPr>
            <w:r>
              <w:rPr>
                <w:sz w:val="22"/>
                <w:szCs w:val="22"/>
              </w:rPr>
              <w:t>To improve communication for non-verbal children</w:t>
            </w:r>
          </w:p>
        </w:tc>
        <w:tc>
          <w:tcPr>
            <w:tcW w:w="8012" w:type="dxa"/>
          </w:tcPr>
          <w:p w14:paraId="1AB13562" w14:textId="77777777" w:rsidR="006D0700" w:rsidRDefault="00A57626">
            <w:pPr>
              <w:pStyle w:val="Default"/>
              <w:numPr>
                <w:ilvl w:val="0"/>
                <w:numId w:val="6"/>
              </w:numPr>
              <w:rPr>
                <w:rFonts w:cs="Arial"/>
                <w:sz w:val="22"/>
                <w:szCs w:val="22"/>
              </w:rPr>
            </w:pPr>
            <w:r>
              <w:rPr>
                <w:sz w:val="22"/>
                <w:szCs w:val="22"/>
              </w:rPr>
              <w:t xml:space="preserve">Individualised visual timetables using objects of reference and/or pictures. </w:t>
            </w:r>
          </w:p>
          <w:p w14:paraId="1AB13563" w14:textId="77777777" w:rsidR="006D0700" w:rsidRDefault="00A57626">
            <w:pPr>
              <w:pStyle w:val="Default"/>
              <w:numPr>
                <w:ilvl w:val="0"/>
                <w:numId w:val="6"/>
              </w:numPr>
              <w:rPr>
                <w:rFonts w:cs="Arial"/>
                <w:sz w:val="22"/>
                <w:szCs w:val="22"/>
              </w:rPr>
            </w:pPr>
            <w:r>
              <w:rPr>
                <w:sz w:val="22"/>
                <w:szCs w:val="22"/>
              </w:rPr>
              <w:t>Use of Makaton or BSL to support individuals.</w:t>
            </w:r>
          </w:p>
          <w:p w14:paraId="1AB13564" w14:textId="77777777" w:rsidR="006D0700" w:rsidRDefault="00A57626">
            <w:pPr>
              <w:pStyle w:val="Default"/>
              <w:numPr>
                <w:ilvl w:val="0"/>
                <w:numId w:val="6"/>
              </w:numPr>
              <w:rPr>
                <w:rFonts w:cs="Arial"/>
                <w:sz w:val="22"/>
                <w:szCs w:val="22"/>
              </w:rPr>
            </w:pPr>
            <w:r>
              <w:rPr>
                <w:sz w:val="22"/>
                <w:szCs w:val="22"/>
              </w:rPr>
              <w:t>Use of</w:t>
            </w:r>
            <w:r>
              <w:rPr>
                <w:color w:val="000000" w:themeColor="text1"/>
                <w:sz w:val="22"/>
                <w:szCs w:val="22"/>
              </w:rPr>
              <w:t xml:space="preserve"> ECAT </w:t>
            </w:r>
            <w:r>
              <w:rPr>
                <w:sz w:val="22"/>
                <w:szCs w:val="22"/>
              </w:rPr>
              <w:t>strategies within the EYFS environments. This includes regular training and updates.</w:t>
            </w:r>
          </w:p>
          <w:p w14:paraId="1AB13565" w14:textId="77777777" w:rsidR="006D0700" w:rsidRDefault="00A57626">
            <w:pPr>
              <w:pStyle w:val="Default"/>
              <w:numPr>
                <w:ilvl w:val="0"/>
                <w:numId w:val="6"/>
              </w:numPr>
              <w:rPr>
                <w:rFonts w:cs="Arial"/>
                <w:sz w:val="22"/>
                <w:szCs w:val="22"/>
              </w:rPr>
            </w:pPr>
            <w:r>
              <w:rPr>
                <w:sz w:val="22"/>
                <w:szCs w:val="22"/>
              </w:rPr>
              <w:t>Relevant training for staff and advice from the speech and language therapists.</w:t>
            </w:r>
          </w:p>
        </w:tc>
        <w:tc>
          <w:tcPr>
            <w:tcW w:w="2410" w:type="dxa"/>
          </w:tcPr>
          <w:p w14:paraId="1AB13566" w14:textId="77777777" w:rsidR="006D0700" w:rsidRDefault="00A57626">
            <w:pPr>
              <w:pStyle w:val="Default"/>
              <w:rPr>
                <w:rFonts w:cs="Arial"/>
                <w:sz w:val="22"/>
                <w:szCs w:val="22"/>
              </w:rPr>
            </w:pPr>
            <w:r>
              <w:rPr>
                <w:rFonts w:cs="Arial"/>
                <w:sz w:val="22"/>
                <w:szCs w:val="22"/>
              </w:rPr>
              <w:t>As required</w:t>
            </w:r>
          </w:p>
          <w:p w14:paraId="1AB13567" w14:textId="77777777" w:rsidR="006D0700" w:rsidRDefault="006D0700">
            <w:pPr>
              <w:pStyle w:val="Default"/>
              <w:rPr>
                <w:rFonts w:cs="Arial"/>
                <w:sz w:val="22"/>
                <w:szCs w:val="22"/>
              </w:rPr>
            </w:pPr>
          </w:p>
          <w:p w14:paraId="1AB13568" w14:textId="77777777" w:rsidR="006D0700" w:rsidRDefault="00A57626">
            <w:pPr>
              <w:pStyle w:val="Default"/>
              <w:rPr>
                <w:rFonts w:cs="Arial"/>
                <w:sz w:val="22"/>
                <w:szCs w:val="22"/>
              </w:rPr>
            </w:pPr>
            <w:r>
              <w:rPr>
                <w:rFonts w:cs="Arial"/>
                <w:sz w:val="22"/>
                <w:szCs w:val="22"/>
              </w:rPr>
              <w:t>As necessary</w:t>
            </w:r>
          </w:p>
          <w:p w14:paraId="1AB13569" w14:textId="77777777" w:rsidR="006D0700" w:rsidRDefault="00A57626">
            <w:pPr>
              <w:pStyle w:val="Default"/>
              <w:rPr>
                <w:rFonts w:cs="Arial"/>
                <w:sz w:val="22"/>
                <w:szCs w:val="22"/>
              </w:rPr>
            </w:pPr>
            <w:r>
              <w:rPr>
                <w:rFonts w:cs="Arial"/>
                <w:sz w:val="22"/>
                <w:szCs w:val="22"/>
              </w:rPr>
              <w:t>Ongoing</w:t>
            </w:r>
          </w:p>
          <w:p w14:paraId="1AB1356A" w14:textId="77777777" w:rsidR="006D0700" w:rsidRDefault="006D0700">
            <w:pPr>
              <w:pStyle w:val="Default"/>
              <w:rPr>
                <w:rFonts w:cs="Arial"/>
                <w:sz w:val="22"/>
                <w:szCs w:val="22"/>
              </w:rPr>
            </w:pPr>
          </w:p>
          <w:p w14:paraId="1AB1356B" w14:textId="77777777" w:rsidR="006D0700" w:rsidRDefault="00A57626">
            <w:pPr>
              <w:pStyle w:val="Default"/>
              <w:rPr>
                <w:rFonts w:cs="Arial"/>
                <w:sz w:val="22"/>
                <w:szCs w:val="22"/>
              </w:rPr>
            </w:pPr>
            <w:r>
              <w:rPr>
                <w:rFonts w:cs="Arial"/>
                <w:sz w:val="22"/>
                <w:szCs w:val="22"/>
              </w:rPr>
              <w:t>Half termly during SALT visits and by email where required</w:t>
            </w:r>
          </w:p>
        </w:tc>
        <w:tc>
          <w:tcPr>
            <w:tcW w:w="1163" w:type="dxa"/>
          </w:tcPr>
          <w:p w14:paraId="1AB1356C" w14:textId="77777777" w:rsidR="006D0700" w:rsidRDefault="006D0700">
            <w:pPr>
              <w:pStyle w:val="Default"/>
              <w:rPr>
                <w:rFonts w:cs="Arial"/>
                <w:sz w:val="22"/>
                <w:szCs w:val="22"/>
              </w:rPr>
            </w:pPr>
          </w:p>
        </w:tc>
        <w:tc>
          <w:tcPr>
            <w:tcW w:w="1740" w:type="dxa"/>
          </w:tcPr>
          <w:p w14:paraId="1AB1356D" w14:textId="77777777" w:rsidR="006D0700" w:rsidRDefault="00815D6E">
            <w:pPr>
              <w:pStyle w:val="Default"/>
              <w:rPr>
                <w:rFonts w:cs="Arial"/>
                <w:sz w:val="22"/>
                <w:szCs w:val="22"/>
              </w:rPr>
            </w:pPr>
            <w:r>
              <w:rPr>
                <w:rFonts w:cs="Arial"/>
                <w:sz w:val="22"/>
                <w:szCs w:val="22"/>
              </w:rPr>
              <w:t>JK</w:t>
            </w:r>
            <w:r w:rsidR="00A57626">
              <w:rPr>
                <w:rFonts w:cs="Arial"/>
                <w:sz w:val="22"/>
                <w:szCs w:val="22"/>
              </w:rPr>
              <w:t>, class teachers, TAs</w:t>
            </w:r>
          </w:p>
        </w:tc>
      </w:tr>
      <w:tr w:rsidR="006D0700" w14:paraId="1AB13581" w14:textId="77777777">
        <w:trPr>
          <w:trHeight w:val="1545"/>
        </w:trPr>
        <w:tc>
          <w:tcPr>
            <w:tcW w:w="2444" w:type="dxa"/>
          </w:tcPr>
          <w:p w14:paraId="1AB1356F" w14:textId="77777777" w:rsidR="006D0700" w:rsidRDefault="00A57626">
            <w:pPr>
              <w:pStyle w:val="Default"/>
              <w:rPr>
                <w:sz w:val="22"/>
                <w:szCs w:val="22"/>
              </w:rPr>
            </w:pPr>
            <w:r>
              <w:rPr>
                <w:sz w:val="22"/>
                <w:szCs w:val="22"/>
              </w:rPr>
              <w:lastRenderedPageBreak/>
              <w:t xml:space="preserve">To improve communication for children with communication needs </w:t>
            </w:r>
          </w:p>
        </w:tc>
        <w:tc>
          <w:tcPr>
            <w:tcW w:w="8012" w:type="dxa"/>
          </w:tcPr>
          <w:p w14:paraId="1AB13570" w14:textId="77777777" w:rsidR="006D0700" w:rsidRDefault="00A57626">
            <w:pPr>
              <w:pStyle w:val="Default"/>
              <w:numPr>
                <w:ilvl w:val="0"/>
                <w:numId w:val="6"/>
              </w:numPr>
              <w:rPr>
                <w:sz w:val="22"/>
                <w:szCs w:val="22"/>
              </w:rPr>
            </w:pPr>
            <w:r>
              <w:rPr>
                <w:color w:val="000000" w:themeColor="text1"/>
                <w:sz w:val="22"/>
                <w:szCs w:val="22"/>
              </w:rPr>
              <w:t xml:space="preserve">Visual timetables in place in each classroom, </w:t>
            </w:r>
            <w:r>
              <w:rPr>
                <w:sz w:val="22"/>
                <w:szCs w:val="22"/>
              </w:rPr>
              <w:t>although these may look different from year group to year group as the children get older.</w:t>
            </w:r>
          </w:p>
          <w:p w14:paraId="1AB13571" w14:textId="77777777" w:rsidR="006D0700" w:rsidRDefault="00A57626">
            <w:pPr>
              <w:pStyle w:val="Default"/>
              <w:numPr>
                <w:ilvl w:val="0"/>
                <w:numId w:val="6"/>
              </w:numPr>
              <w:rPr>
                <w:sz w:val="22"/>
                <w:szCs w:val="22"/>
              </w:rPr>
            </w:pPr>
            <w:r>
              <w:rPr>
                <w:sz w:val="22"/>
                <w:szCs w:val="22"/>
              </w:rPr>
              <w:t>Individual visual timetables available for children who need to know what is happening throughout the day to help reduce anxiety.</w:t>
            </w:r>
          </w:p>
          <w:p w14:paraId="1AB13572" w14:textId="77777777" w:rsidR="006D0700" w:rsidRDefault="00A57626">
            <w:pPr>
              <w:pStyle w:val="Default"/>
              <w:numPr>
                <w:ilvl w:val="0"/>
                <w:numId w:val="6"/>
              </w:numPr>
              <w:rPr>
                <w:sz w:val="22"/>
                <w:szCs w:val="22"/>
              </w:rPr>
            </w:pPr>
            <w:r>
              <w:rPr>
                <w:sz w:val="22"/>
                <w:szCs w:val="22"/>
              </w:rPr>
              <w:t>Social stories are used regularly to help children understand key events/difficulties.</w:t>
            </w:r>
          </w:p>
          <w:p w14:paraId="1AB13573" w14:textId="77777777" w:rsidR="006D0700" w:rsidRDefault="00A57626">
            <w:pPr>
              <w:pStyle w:val="Default"/>
              <w:numPr>
                <w:ilvl w:val="0"/>
                <w:numId w:val="6"/>
              </w:numPr>
              <w:rPr>
                <w:sz w:val="22"/>
                <w:szCs w:val="22"/>
              </w:rPr>
            </w:pPr>
            <w:r>
              <w:rPr>
                <w:sz w:val="22"/>
                <w:szCs w:val="22"/>
              </w:rPr>
              <w:t xml:space="preserve">Use of Now and Next boards for individual children. </w:t>
            </w:r>
          </w:p>
          <w:p w14:paraId="1AB13574" w14:textId="77777777" w:rsidR="006D0700" w:rsidRDefault="00A57626">
            <w:pPr>
              <w:pStyle w:val="Default"/>
              <w:numPr>
                <w:ilvl w:val="0"/>
                <w:numId w:val="6"/>
              </w:numPr>
              <w:rPr>
                <w:sz w:val="22"/>
                <w:szCs w:val="22"/>
              </w:rPr>
            </w:pPr>
            <w:r>
              <w:rPr>
                <w:sz w:val="22"/>
                <w:szCs w:val="22"/>
              </w:rPr>
              <w:t xml:space="preserve">Traffic light symbols or similar to be used where necessary. </w:t>
            </w:r>
          </w:p>
          <w:p w14:paraId="1AB13575" w14:textId="77777777" w:rsidR="006D0700" w:rsidRDefault="00A57626">
            <w:pPr>
              <w:pStyle w:val="Default"/>
              <w:numPr>
                <w:ilvl w:val="0"/>
                <w:numId w:val="6"/>
              </w:numPr>
              <w:rPr>
                <w:sz w:val="22"/>
                <w:szCs w:val="22"/>
              </w:rPr>
            </w:pPr>
            <w:r>
              <w:rPr>
                <w:sz w:val="22"/>
                <w:szCs w:val="22"/>
              </w:rPr>
              <w:t>Autism champion works alongside groups of children and individuals every week.</w:t>
            </w:r>
          </w:p>
        </w:tc>
        <w:tc>
          <w:tcPr>
            <w:tcW w:w="2410" w:type="dxa"/>
          </w:tcPr>
          <w:p w14:paraId="1AB13576" w14:textId="77777777" w:rsidR="006D0700" w:rsidRDefault="00A57626">
            <w:pPr>
              <w:pStyle w:val="Default"/>
              <w:rPr>
                <w:rFonts w:cs="Arial"/>
                <w:sz w:val="22"/>
                <w:szCs w:val="22"/>
              </w:rPr>
            </w:pPr>
            <w:r>
              <w:rPr>
                <w:rFonts w:cs="Arial"/>
                <w:sz w:val="22"/>
                <w:szCs w:val="22"/>
              </w:rPr>
              <w:t xml:space="preserve">Ongoing for all </w:t>
            </w:r>
          </w:p>
          <w:p w14:paraId="1AB13577" w14:textId="77777777" w:rsidR="006D0700" w:rsidRDefault="006D0700">
            <w:pPr>
              <w:pStyle w:val="Default"/>
              <w:rPr>
                <w:rFonts w:cs="Arial"/>
                <w:sz w:val="22"/>
                <w:szCs w:val="22"/>
              </w:rPr>
            </w:pPr>
          </w:p>
        </w:tc>
        <w:tc>
          <w:tcPr>
            <w:tcW w:w="1163" w:type="dxa"/>
          </w:tcPr>
          <w:p w14:paraId="1AB13578" w14:textId="77777777" w:rsidR="006D0700" w:rsidRDefault="006D0700">
            <w:pPr>
              <w:pStyle w:val="Default"/>
              <w:rPr>
                <w:rFonts w:cs="Arial"/>
                <w:sz w:val="22"/>
                <w:szCs w:val="22"/>
              </w:rPr>
            </w:pPr>
          </w:p>
          <w:p w14:paraId="1AB13579" w14:textId="77777777" w:rsidR="006D0700" w:rsidRDefault="006D0700">
            <w:pPr>
              <w:pStyle w:val="Default"/>
              <w:rPr>
                <w:rFonts w:cs="Arial"/>
                <w:sz w:val="22"/>
                <w:szCs w:val="22"/>
              </w:rPr>
            </w:pPr>
          </w:p>
        </w:tc>
        <w:tc>
          <w:tcPr>
            <w:tcW w:w="1740" w:type="dxa"/>
          </w:tcPr>
          <w:p w14:paraId="1AB1357A" w14:textId="77777777" w:rsidR="006D0700" w:rsidRDefault="00815D6E">
            <w:pPr>
              <w:pStyle w:val="Default"/>
              <w:rPr>
                <w:rFonts w:cs="Arial"/>
                <w:sz w:val="22"/>
                <w:szCs w:val="22"/>
              </w:rPr>
            </w:pPr>
            <w:r>
              <w:rPr>
                <w:rFonts w:cs="Arial"/>
                <w:sz w:val="22"/>
                <w:szCs w:val="22"/>
              </w:rPr>
              <w:t>JK</w:t>
            </w:r>
            <w:r w:rsidR="00A57626">
              <w:rPr>
                <w:rFonts w:cs="Arial"/>
                <w:sz w:val="22"/>
                <w:szCs w:val="22"/>
              </w:rPr>
              <w:t>, class teachers and TAs</w:t>
            </w:r>
          </w:p>
          <w:p w14:paraId="1AB1357B" w14:textId="77777777" w:rsidR="006D0700" w:rsidRDefault="006D0700">
            <w:pPr>
              <w:pStyle w:val="Default"/>
              <w:rPr>
                <w:rFonts w:cs="Arial"/>
                <w:sz w:val="22"/>
                <w:szCs w:val="22"/>
              </w:rPr>
            </w:pPr>
          </w:p>
          <w:p w14:paraId="1AB1357C" w14:textId="77777777" w:rsidR="006D0700" w:rsidRDefault="006D0700">
            <w:pPr>
              <w:pStyle w:val="Default"/>
              <w:rPr>
                <w:rFonts w:cs="Arial"/>
                <w:sz w:val="22"/>
                <w:szCs w:val="22"/>
              </w:rPr>
            </w:pPr>
          </w:p>
          <w:p w14:paraId="1AB1357D" w14:textId="77777777" w:rsidR="006D0700" w:rsidRDefault="006D0700">
            <w:pPr>
              <w:pStyle w:val="Default"/>
              <w:rPr>
                <w:rFonts w:cs="Arial"/>
                <w:sz w:val="22"/>
                <w:szCs w:val="22"/>
              </w:rPr>
            </w:pPr>
          </w:p>
          <w:p w14:paraId="1AB1357E" w14:textId="77777777" w:rsidR="006D0700" w:rsidRDefault="006D0700">
            <w:pPr>
              <w:pStyle w:val="Default"/>
              <w:rPr>
                <w:rFonts w:cs="Arial"/>
                <w:sz w:val="22"/>
                <w:szCs w:val="22"/>
              </w:rPr>
            </w:pPr>
          </w:p>
          <w:p w14:paraId="1AB1357F" w14:textId="77777777" w:rsidR="006D0700" w:rsidRDefault="006D0700">
            <w:pPr>
              <w:pStyle w:val="Default"/>
              <w:rPr>
                <w:rFonts w:cs="Arial"/>
                <w:sz w:val="22"/>
                <w:szCs w:val="22"/>
              </w:rPr>
            </w:pPr>
          </w:p>
          <w:p w14:paraId="1AB13580" w14:textId="0C193480" w:rsidR="006D0700" w:rsidRDefault="006D0700">
            <w:pPr>
              <w:pStyle w:val="Default"/>
              <w:rPr>
                <w:rFonts w:cs="Arial"/>
                <w:sz w:val="22"/>
                <w:szCs w:val="22"/>
              </w:rPr>
            </w:pPr>
          </w:p>
        </w:tc>
      </w:tr>
      <w:tr w:rsidR="006D0700" w14:paraId="1AB1359E" w14:textId="77777777">
        <w:trPr>
          <w:trHeight w:val="1545"/>
        </w:trPr>
        <w:tc>
          <w:tcPr>
            <w:tcW w:w="2444" w:type="dxa"/>
          </w:tcPr>
          <w:p w14:paraId="1AB13582" w14:textId="77777777" w:rsidR="006D0700" w:rsidRDefault="00A57626">
            <w:pPr>
              <w:pStyle w:val="Default"/>
              <w:rPr>
                <w:sz w:val="22"/>
                <w:szCs w:val="22"/>
              </w:rPr>
            </w:pPr>
            <w:r>
              <w:rPr>
                <w:sz w:val="22"/>
                <w:szCs w:val="22"/>
              </w:rPr>
              <w:t>To improve access to learning for children with sensory needs</w:t>
            </w:r>
          </w:p>
        </w:tc>
        <w:tc>
          <w:tcPr>
            <w:tcW w:w="8012" w:type="dxa"/>
          </w:tcPr>
          <w:p w14:paraId="1AB13583" w14:textId="77777777" w:rsidR="006D0700" w:rsidRDefault="006D0700" w:rsidP="00DC104A">
            <w:pPr>
              <w:pStyle w:val="Default"/>
              <w:rPr>
                <w:sz w:val="22"/>
                <w:szCs w:val="22"/>
              </w:rPr>
            </w:pPr>
          </w:p>
          <w:p w14:paraId="1AB13584" w14:textId="77777777" w:rsidR="006D0700" w:rsidRDefault="00A57626">
            <w:pPr>
              <w:pStyle w:val="Default"/>
              <w:numPr>
                <w:ilvl w:val="0"/>
                <w:numId w:val="6"/>
              </w:numPr>
              <w:rPr>
                <w:sz w:val="22"/>
                <w:szCs w:val="22"/>
              </w:rPr>
            </w:pPr>
            <w:r>
              <w:rPr>
                <w:sz w:val="22"/>
                <w:szCs w:val="22"/>
              </w:rPr>
              <w:t xml:space="preserve">Sensory breaks/space breaks to be planned in for children as required </w:t>
            </w:r>
          </w:p>
          <w:p w14:paraId="1AB13585" w14:textId="77777777" w:rsidR="006D0700" w:rsidRDefault="00A57626">
            <w:pPr>
              <w:pStyle w:val="Default"/>
              <w:numPr>
                <w:ilvl w:val="0"/>
                <w:numId w:val="6"/>
              </w:numPr>
              <w:rPr>
                <w:sz w:val="22"/>
                <w:szCs w:val="22"/>
              </w:rPr>
            </w:pPr>
            <w:r>
              <w:rPr>
                <w:sz w:val="22"/>
                <w:szCs w:val="22"/>
              </w:rPr>
              <w:t>Referrals to OT made for children as and when required</w:t>
            </w:r>
          </w:p>
          <w:p w14:paraId="1AB13586" w14:textId="77777777" w:rsidR="006D0700" w:rsidRDefault="00A57626">
            <w:pPr>
              <w:pStyle w:val="Default"/>
              <w:numPr>
                <w:ilvl w:val="0"/>
                <w:numId w:val="6"/>
              </w:numPr>
              <w:rPr>
                <w:sz w:val="22"/>
                <w:szCs w:val="22"/>
              </w:rPr>
            </w:pPr>
            <w:proofErr w:type="spellStart"/>
            <w:r>
              <w:rPr>
                <w:sz w:val="22"/>
                <w:szCs w:val="22"/>
              </w:rPr>
              <w:t>Funfit</w:t>
            </w:r>
            <w:proofErr w:type="spellEnd"/>
            <w:r>
              <w:rPr>
                <w:sz w:val="22"/>
                <w:szCs w:val="22"/>
              </w:rPr>
              <w:t xml:space="preserve"> offered to all children who show sensory and coordination difficulties </w:t>
            </w:r>
            <w:r>
              <w:rPr>
                <w:color w:val="auto"/>
                <w:sz w:val="22"/>
                <w:szCs w:val="22"/>
              </w:rPr>
              <w:t>(4 times a week)</w:t>
            </w:r>
          </w:p>
          <w:p w14:paraId="1AB13587" w14:textId="77777777" w:rsidR="006D0700" w:rsidRDefault="00A57626">
            <w:pPr>
              <w:pStyle w:val="Default"/>
              <w:numPr>
                <w:ilvl w:val="0"/>
                <w:numId w:val="6"/>
              </w:numPr>
              <w:rPr>
                <w:sz w:val="22"/>
                <w:szCs w:val="22"/>
              </w:rPr>
            </w:pPr>
            <w:r>
              <w:rPr>
                <w:sz w:val="22"/>
                <w:szCs w:val="22"/>
              </w:rPr>
              <w:t>Autism champion to work alongside groups of children and individuals each week.</w:t>
            </w:r>
          </w:p>
          <w:p w14:paraId="1AB13588" w14:textId="77777777" w:rsidR="006D0700" w:rsidRDefault="00A57626">
            <w:pPr>
              <w:pStyle w:val="Default"/>
              <w:numPr>
                <w:ilvl w:val="0"/>
                <w:numId w:val="6"/>
              </w:numPr>
              <w:rPr>
                <w:sz w:val="22"/>
                <w:szCs w:val="22"/>
              </w:rPr>
            </w:pPr>
            <w:r>
              <w:rPr>
                <w:sz w:val="22"/>
                <w:szCs w:val="22"/>
              </w:rPr>
              <w:t>Apply for the Early Inclusion Grant as and when required to ensure we can purchase equipment to help meet individual need.</w:t>
            </w:r>
          </w:p>
        </w:tc>
        <w:tc>
          <w:tcPr>
            <w:tcW w:w="2410" w:type="dxa"/>
          </w:tcPr>
          <w:p w14:paraId="1AB13589" w14:textId="77777777" w:rsidR="006D0700" w:rsidRDefault="006D0700">
            <w:pPr>
              <w:pStyle w:val="Default"/>
              <w:rPr>
                <w:rFonts w:cs="Arial"/>
                <w:sz w:val="22"/>
                <w:szCs w:val="22"/>
              </w:rPr>
            </w:pPr>
          </w:p>
          <w:p w14:paraId="1AB1358A" w14:textId="77777777" w:rsidR="006D0700" w:rsidRDefault="006D0700">
            <w:pPr>
              <w:pStyle w:val="Default"/>
              <w:rPr>
                <w:rFonts w:cs="Arial"/>
                <w:sz w:val="22"/>
                <w:szCs w:val="22"/>
              </w:rPr>
            </w:pPr>
          </w:p>
          <w:p w14:paraId="1AB1358B" w14:textId="77777777" w:rsidR="006D0700" w:rsidRDefault="00A57626">
            <w:pPr>
              <w:pStyle w:val="Default"/>
              <w:rPr>
                <w:rFonts w:cs="Arial"/>
                <w:sz w:val="22"/>
                <w:szCs w:val="22"/>
              </w:rPr>
            </w:pPr>
            <w:r>
              <w:rPr>
                <w:rFonts w:cs="Arial"/>
                <w:sz w:val="22"/>
                <w:szCs w:val="22"/>
              </w:rPr>
              <w:t>As required</w:t>
            </w:r>
          </w:p>
          <w:p w14:paraId="1AB1358C" w14:textId="77777777" w:rsidR="006D0700" w:rsidRDefault="00A57626">
            <w:pPr>
              <w:pStyle w:val="Default"/>
              <w:rPr>
                <w:rFonts w:cs="Arial"/>
                <w:sz w:val="22"/>
                <w:szCs w:val="22"/>
              </w:rPr>
            </w:pPr>
            <w:r>
              <w:rPr>
                <w:rFonts w:cs="Arial"/>
                <w:sz w:val="22"/>
                <w:szCs w:val="22"/>
              </w:rPr>
              <w:t>Update groups termly</w:t>
            </w:r>
          </w:p>
          <w:p w14:paraId="1AB1358D" w14:textId="77777777" w:rsidR="006D0700" w:rsidRDefault="00A57626">
            <w:pPr>
              <w:pStyle w:val="Default"/>
              <w:rPr>
                <w:rFonts w:cs="Arial"/>
                <w:sz w:val="22"/>
                <w:szCs w:val="22"/>
              </w:rPr>
            </w:pPr>
            <w:r>
              <w:rPr>
                <w:rFonts w:cs="Arial"/>
                <w:sz w:val="22"/>
                <w:szCs w:val="22"/>
              </w:rPr>
              <w:t>Ongoing</w:t>
            </w:r>
          </w:p>
          <w:p w14:paraId="1AB1358E" w14:textId="77777777" w:rsidR="006D0700" w:rsidRDefault="006D0700">
            <w:pPr>
              <w:pStyle w:val="Default"/>
              <w:rPr>
                <w:rFonts w:cs="Arial"/>
                <w:sz w:val="22"/>
                <w:szCs w:val="22"/>
              </w:rPr>
            </w:pPr>
          </w:p>
          <w:p w14:paraId="1AB1358F" w14:textId="77777777" w:rsidR="00DC104A" w:rsidRDefault="00DC104A">
            <w:pPr>
              <w:pStyle w:val="Default"/>
              <w:rPr>
                <w:rFonts w:cs="Arial"/>
                <w:sz w:val="22"/>
                <w:szCs w:val="22"/>
              </w:rPr>
            </w:pPr>
          </w:p>
          <w:p w14:paraId="1AB13590" w14:textId="77777777" w:rsidR="006D0700" w:rsidRDefault="00A57626">
            <w:pPr>
              <w:pStyle w:val="Default"/>
              <w:rPr>
                <w:rFonts w:cs="Arial"/>
                <w:sz w:val="22"/>
                <w:szCs w:val="22"/>
              </w:rPr>
            </w:pPr>
            <w:r>
              <w:rPr>
                <w:rFonts w:cs="Arial"/>
                <w:sz w:val="22"/>
                <w:szCs w:val="22"/>
              </w:rPr>
              <w:t>Beginning of each term as required</w:t>
            </w:r>
          </w:p>
        </w:tc>
        <w:tc>
          <w:tcPr>
            <w:tcW w:w="1163" w:type="dxa"/>
          </w:tcPr>
          <w:p w14:paraId="1AB13591" w14:textId="77777777" w:rsidR="006D0700" w:rsidRDefault="006D0700">
            <w:pPr>
              <w:pStyle w:val="Default"/>
              <w:rPr>
                <w:rFonts w:cs="Arial"/>
                <w:sz w:val="22"/>
                <w:szCs w:val="22"/>
              </w:rPr>
            </w:pPr>
          </w:p>
          <w:p w14:paraId="1AB13592" w14:textId="77777777" w:rsidR="006D0700" w:rsidRDefault="006D0700">
            <w:pPr>
              <w:pStyle w:val="Default"/>
              <w:rPr>
                <w:rFonts w:cs="Arial"/>
                <w:sz w:val="22"/>
                <w:szCs w:val="22"/>
              </w:rPr>
            </w:pPr>
          </w:p>
          <w:p w14:paraId="1AB13593" w14:textId="77777777" w:rsidR="006D0700" w:rsidRDefault="00A57626">
            <w:pPr>
              <w:pStyle w:val="Default"/>
              <w:rPr>
                <w:rFonts w:cs="Arial"/>
                <w:sz w:val="22"/>
                <w:szCs w:val="22"/>
              </w:rPr>
            </w:pPr>
            <w:r>
              <w:rPr>
                <w:rFonts w:cs="Arial"/>
                <w:sz w:val="22"/>
                <w:szCs w:val="22"/>
              </w:rPr>
              <w:t>Staff time</w:t>
            </w:r>
          </w:p>
          <w:p w14:paraId="1AB13594" w14:textId="77777777" w:rsidR="006D0700" w:rsidRDefault="006D0700">
            <w:pPr>
              <w:pStyle w:val="Default"/>
              <w:rPr>
                <w:rFonts w:cs="Arial"/>
                <w:sz w:val="22"/>
                <w:szCs w:val="22"/>
              </w:rPr>
            </w:pPr>
          </w:p>
        </w:tc>
        <w:tc>
          <w:tcPr>
            <w:tcW w:w="1740" w:type="dxa"/>
          </w:tcPr>
          <w:p w14:paraId="1AB13595" w14:textId="77777777" w:rsidR="006D0700" w:rsidRDefault="006D0700">
            <w:pPr>
              <w:pStyle w:val="Default"/>
              <w:rPr>
                <w:rFonts w:cs="Arial"/>
                <w:sz w:val="22"/>
                <w:szCs w:val="22"/>
              </w:rPr>
            </w:pPr>
          </w:p>
          <w:p w14:paraId="1AB13596" w14:textId="77777777" w:rsidR="006D0700" w:rsidRDefault="00A57626">
            <w:pPr>
              <w:pStyle w:val="Default"/>
              <w:rPr>
                <w:rFonts w:cs="Arial"/>
                <w:sz w:val="22"/>
                <w:szCs w:val="22"/>
              </w:rPr>
            </w:pPr>
            <w:r>
              <w:rPr>
                <w:rFonts w:cs="Arial"/>
                <w:sz w:val="22"/>
                <w:szCs w:val="22"/>
              </w:rPr>
              <w:t>Class teacher</w:t>
            </w:r>
          </w:p>
          <w:p w14:paraId="1AB13597" w14:textId="77777777" w:rsidR="006D0700" w:rsidRDefault="00A57626">
            <w:pPr>
              <w:pStyle w:val="Default"/>
              <w:rPr>
                <w:rFonts w:cs="Arial"/>
                <w:sz w:val="22"/>
                <w:szCs w:val="22"/>
              </w:rPr>
            </w:pPr>
            <w:r>
              <w:rPr>
                <w:rFonts w:cs="Arial"/>
                <w:sz w:val="22"/>
                <w:szCs w:val="22"/>
              </w:rPr>
              <w:t>TA’s</w:t>
            </w:r>
          </w:p>
          <w:p w14:paraId="1AB13598" w14:textId="77777777" w:rsidR="006D0700" w:rsidRDefault="00815D6E">
            <w:pPr>
              <w:pStyle w:val="Default"/>
              <w:rPr>
                <w:rFonts w:cs="Arial"/>
                <w:sz w:val="22"/>
                <w:szCs w:val="22"/>
              </w:rPr>
            </w:pPr>
            <w:r>
              <w:rPr>
                <w:rFonts w:cs="Arial"/>
                <w:sz w:val="22"/>
                <w:szCs w:val="22"/>
              </w:rPr>
              <w:t>JK</w:t>
            </w:r>
          </w:p>
          <w:p w14:paraId="1AB13599" w14:textId="77777777" w:rsidR="006D0700" w:rsidRDefault="006D0700">
            <w:pPr>
              <w:pStyle w:val="Default"/>
              <w:rPr>
                <w:rFonts w:cs="Arial"/>
                <w:sz w:val="22"/>
                <w:szCs w:val="22"/>
              </w:rPr>
            </w:pPr>
          </w:p>
          <w:p w14:paraId="1AB1359A" w14:textId="77777777" w:rsidR="006D0700" w:rsidRDefault="00815D6E">
            <w:pPr>
              <w:pStyle w:val="Default"/>
              <w:rPr>
                <w:rFonts w:cs="Arial"/>
                <w:sz w:val="22"/>
                <w:szCs w:val="22"/>
              </w:rPr>
            </w:pPr>
            <w:r>
              <w:rPr>
                <w:rFonts w:cs="Arial"/>
                <w:sz w:val="22"/>
                <w:szCs w:val="22"/>
              </w:rPr>
              <w:t>JK</w:t>
            </w:r>
            <w:r w:rsidR="00A57626">
              <w:rPr>
                <w:rFonts w:cs="Arial"/>
                <w:sz w:val="22"/>
                <w:szCs w:val="22"/>
              </w:rPr>
              <w:t xml:space="preserve"> /JB</w:t>
            </w:r>
          </w:p>
          <w:p w14:paraId="1AB1359C" w14:textId="77777777" w:rsidR="006D0700" w:rsidRDefault="006D0700">
            <w:pPr>
              <w:pStyle w:val="Default"/>
              <w:rPr>
                <w:rFonts w:cs="Arial"/>
                <w:sz w:val="22"/>
                <w:szCs w:val="22"/>
              </w:rPr>
            </w:pPr>
          </w:p>
          <w:p w14:paraId="1AB1359D" w14:textId="77777777" w:rsidR="006D0700" w:rsidRDefault="00815D6E">
            <w:pPr>
              <w:pStyle w:val="Default"/>
              <w:rPr>
                <w:rFonts w:cs="Arial"/>
                <w:sz w:val="22"/>
                <w:szCs w:val="22"/>
              </w:rPr>
            </w:pPr>
            <w:r>
              <w:rPr>
                <w:rFonts w:cs="Arial"/>
                <w:sz w:val="22"/>
                <w:szCs w:val="22"/>
              </w:rPr>
              <w:t>JK</w:t>
            </w:r>
          </w:p>
        </w:tc>
      </w:tr>
      <w:tr w:rsidR="006D0700" w14:paraId="1AB135A6" w14:textId="77777777">
        <w:trPr>
          <w:trHeight w:val="1545"/>
        </w:trPr>
        <w:tc>
          <w:tcPr>
            <w:tcW w:w="2444" w:type="dxa"/>
          </w:tcPr>
          <w:p w14:paraId="1AB1359F" w14:textId="77777777" w:rsidR="006D0700" w:rsidRDefault="00A57626">
            <w:pPr>
              <w:pStyle w:val="Default"/>
              <w:rPr>
                <w:sz w:val="22"/>
                <w:szCs w:val="22"/>
              </w:rPr>
            </w:pPr>
            <w:r>
              <w:rPr>
                <w:color w:val="000000" w:themeColor="text1"/>
                <w:sz w:val="20"/>
                <w:szCs w:val="20"/>
              </w:rPr>
              <w:t>To ensure all support for children with additional needs or disability is current good practise</w:t>
            </w:r>
            <w:r>
              <w:rPr>
                <w:color w:val="000000" w:themeColor="text1"/>
                <w:sz w:val="22"/>
                <w:szCs w:val="22"/>
              </w:rPr>
              <w:t xml:space="preserve"> </w:t>
            </w:r>
          </w:p>
        </w:tc>
        <w:tc>
          <w:tcPr>
            <w:tcW w:w="8012" w:type="dxa"/>
          </w:tcPr>
          <w:p w14:paraId="1AB135A0" w14:textId="77777777" w:rsidR="006D0700" w:rsidRDefault="00815D6E">
            <w:pPr>
              <w:pStyle w:val="Default"/>
              <w:numPr>
                <w:ilvl w:val="0"/>
                <w:numId w:val="7"/>
              </w:numPr>
              <w:rPr>
                <w:sz w:val="22"/>
                <w:szCs w:val="22"/>
              </w:rPr>
            </w:pPr>
            <w:r>
              <w:rPr>
                <w:sz w:val="22"/>
                <w:szCs w:val="22"/>
              </w:rPr>
              <w:t>SENCO</w:t>
            </w:r>
            <w:r w:rsidR="00A57626">
              <w:rPr>
                <w:sz w:val="22"/>
                <w:szCs w:val="22"/>
              </w:rPr>
              <w:t xml:space="preserve"> and all staff to access relevant training and disseminate up to date information and good practise to all. </w:t>
            </w:r>
          </w:p>
          <w:p w14:paraId="1AB135A1" w14:textId="77777777" w:rsidR="006D0700" w:rsidRDefault="006D0700">
            <w:pPr>
              <w:pStyle w:val="Default"/>
              <w:ind w:left="780"/>
              <w:rPr>
                <w:sz w:val="22"/>
                <w:szCs w:val="22"/>
              </w:rPr>
            </w:pPr>
          </w:p>
          <w:p w14:paraId="1AB135A2" w14:textId="77777777" w:rsidR="006D0700" w:rsidRDefault="006D0700">
            <w:pPr>
              <w:pStyle w:val="Default"/>
              <w:rPr>
                <w:sz w:val="22"/>
                <w:szCs w:val="22"/>
              </w:rPr>
            </w:pPr>
          </w:p>
        </w:tc>
        <w:tc>
          <w:tcPr>
            <w:tcW w:w="2410" w:type="dxa"/>
          </w:tcPr>
          <w:p w14:paraId="1AB135A3" w14:textId="77777777" w:rsidR="006D0700" w:rsidRDefault="00A57626">
            <w:pPr>
              <w:pStyle w:val="Default"/>
              <w:rPr>
                <w:rFonts w:cs="Arial"/>
                <w:sz w:val="22"/>
                <w:szCs w:val="22"/>
              </w:rPr>
            </w:pPr>
            <w:r>
              <w:rPr>
                <w:rFonts w:cs="Arial"/>
                <w:sz w:val="22"/>
                <w:szCs w:val="22"/>
              </w:rPr>
              <w:t>When needed</w:t>
            </w:r>
          </w:p>
        </w:tc>
        <w:tc>
          <w:tcPr>
            <w:tcW w:w="1163" w:type="dxa"/>
          </w:tcPr>
          <w:p w14:paraId="1AB135A4" w14:textId="77777777" w:rsidR="006D0700" w:rsidRDefault="00A57626">
            <w:pPr>
              <w:pStyle w:val="Default"/>
              <w:rPr>
                <w:rFonts w:cs="Arial"/>
                <w:sz w:val="22"/>
                <w:szCs w:val="22"/>
              </w:rPr>
            </w:pPr>
            <w:r>
              <w:rPr>
                <w:rFonts w:cs="Arial"/>
                <w:sz w:val="22"/>
                <w:szCs w:val="22"/>
              </w:rPr>
              <w:t>CPD /SEN funding</w:t>
            </w:r>
          </w:p>
        </w:tc>
        <w:tc>
          <w:tcPr>
            <w:tcW w:w="1740" w:type="dxa"/>
          </w:tcPr>
          <w:p w14:paraId="1AB135A5" w14:textId="77777777" w:rsidR="006D0700" w:rsidRDefault="00A57626">
            <w:pPr>
              <w:pStyle w:val="Default"/>
              <w:rPr>
                <w:rFonts w:cs="Arial"/>
                <w:sz w:val="22"/>
                <w:szCs w:val="22"/>
              </w:rPr>
            </w:pPr>
            <w:r>
              <w:rPr>
                <w:rFonts w:cs="Arial"/>
                <w:sz w:val="22"/>
                <w:szCs w:val="22"/>
              </w:rPr>
              <w:t>All Staff</w:t>
            </w:r>
          </w:p>
        </w:tc>
      </w:tr>
    </w:tbl>
    <w:p w14:paraId="1AB135A7" w14:textId="77777777" w:rsidR="006D0700" w:rsidRDefault="006D0700">
      <w:pPr>
        <w:rPr>
          <w:rFonts w:ascii="Comic Sans MS" w:hAnsi="Comic Sans MS" w:cstheme="minorHAnsi"/>
          <w:sz w:val="24"/>
          <w:szCs w:val="24"/>
        </w:rPr>
      </w:pPr>
    </w:p>
    <w:sectPr w:rsidR="006D0700">
      <w:footerReference w:type="default" r:id="rId2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35AA" w14:textId="77777777" w:rsidR="00A57626" w:rsidRDefault="00A57626">
      <w:pPr>
        <w:spacing w:line="240" w:lineRule="auto"/>
      </w:pPr>
      <w:r>
        <w:separator/>
      </w:r>
    </w:p>
  </w:endnote>
  <w:endnote w:type="continuationSeparator" w:id="0">
    <w:p w14:paraId="1AB135AB" w14:textId="77777777" w:rsidR="00A57626" w:rsidRDefault="00A57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5AF" w14:textId="77777777" w:rsidR="006D0700" w:rsidRDefault="006D0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5B0" w14:textId="77777777" w:rsidR="006D0700" w:rsidRDefault="006D0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5B2" w14:textId="77777777" w:rsidR="006D0700" w:rsidRDefault="006D0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5B3" w14:textId="77777777" w:rsidR="006D0700" w:rsidRDefault="006D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135A8" w14:textId="77777777" w:rsidR="00A57626" w:rsidRDefault="00A57626">
      <w:pPr>
        <w:spacing w:after="0" w:line="240" w:lineRule="auto"/>
      </w:pPr>
      <w:r>
        <w:separator/>
      </w:r>
    </w:p>
  </w:footnote>
  <w:footnote w:type="continuationSeparator" w:id="0">
    <w:p w14:paraId="1AB135A9" w14:textId="77777777" w:rsidR="00A57626" w:rsidRDefault="00A5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5AC" w14:textId="77777777" w:rsidR="006D0700" w:rsidRDefault="006D0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5AD" w14:textId="77777777" w:rsidR="006D0700" w:rsidRDefault="006D0700">
    <w:pPr>
      <w:pStyle w:val="Header"/>
    </w:pPr>
  </w:p>
  <w:p w14:paraId="1AB135AE" w14:textId="77777777" w:rsidR="006D0700" w:rsidRDefault="006D0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5B1" w14:textId="77777777" w:rsidR="006D0700" w:rsidRDefault="00A57626">
    <w:pPr>
      <w:pStyle w:val="Header"/>
    </w:pPr>
    <w:r>
      <w:rPr>
        <w:noProof/>
        <w:lang w:eastAsia="en-GB"/>
      </w:rPr>
      <w:drawing>
        <wp:anchor distT="0" distB="0" distL="114300" distR="114300" simplePos="0" relativeHeight="251659264" behindDoc="0" locked="0" layoutInCell="1" allowOverlap="1" wp14:anchorId="1AB135B4" wp14:editId="1AB135B5">
          <wp:simplePos x="0" y="0"/>
          <wp:positionH relativeFrom="column">
            <wp:posOffset>-914400</wp:posOffset>
          </wp:positionH>
          <wp:positionV relativeFrom="paragraph">
            <wp:posOffset>-449580</wp:posOffset>
          </wp:positionV>
          <wp:extent cx="7835265"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35265" cy="1314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74C7"/>
    <w:multiLevelType w:val="multilevel"/>
    <w:tmpl w:val="154774C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22FB378C"/>
    <w:multiLevelType w:val="multilevel"/>
    <w:tmpl w:val="22FB3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F51B9"/>
    <w:multiLevelType w:val="multilevel"/>
    <w:tmpl w:val="43FF5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E600664"/>
    <w:multiLevelType w:val="multilevel"/>
    <w:tmpl w:val="4E600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5234A3"/>
    <w:multiLevelType w:val="multilevel"/>
    <w:tmpl w:val="535234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657F16A4"/>
    <w:multiLevelType w:val="multilevel"/>
    <w:tmpl w:val="657F16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2865D4F"/>
    <w:multiLevelType w:val="multilevel"/>
    <w:tmpl w:val="72865D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7382447">
    <w:abstractNumId w:val="4"/>
  </w:num>
  <w:num w:numId="2" w16cid:durableId="2117796622">
    <w:abstractNumId w:val="6"/>
  </w:num>
  <w:num w:numId="3" w16cid:durableId="2080710681">
    <w:abstractNumId w:val="5"/>
  </w:num>
  <w:num w:numId="4" w16cid:durableId="852719893">
    <w:abstractNumId w:val="1"/>
  </w:num>
  <w:num w:numId="5" w16cid:durableId="153839062">
    <w:abstractNumId w:val="3"/>
  </w:num>
  <w:num w:numId="6" w16cid:durableId="1231114219">
    <w:abstractNumId w:val="2"/>
  </w:num>
  <w:num w:numId="7" w16cid:durableId="130253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76"/>
    <w:rsid w:val="00007031"/>
    <w:rsid w:val="00023B31"/>
    <w:rsid w:val="00036973"/>
    <w:rsid w:val="00061F8B"/>
    <w:rsid w:val="0006408D"/>
    <w:rsid w:val="0007315A"/>
    <w:rsid w:val="000910A1"/>
    <w:rsid w:val="0009750F"/>
    <w:rsid w:val="000B46AA"/>
    <w:rsid w:val="000B79BA"/>
    <w:rsid w:val="000F3D7B"/>
    <w:rsid w:val="00106217"/>
    <w:rsid w:val="0011103A"/>
    <w:rsid w:val="0011435C"/>
    <w:rsid w:val="001201C9"/>
    <w:rsid w:val="001326F9"/>
    <w:rsid w:val="00135A7F"/>
    <w:rsid w:val="0014631B"/>
    <w:rsid w:val="001700A0"/>
    <w:rsid w:val="00185976"/>
    <w:rsid w:val="001954D4"/>
    <w:rsid w:val="001A2919"/>
    <w:rsid w:val="001C1DD0"/>
    <w:rsid w:val="001D6B75"/>
    <w:rsid w:val="001F6944"/>
    <w:rsid w:val="002027E8"/>
    <w:rsid w:val="00207900"/>
    <w:rsid w:val="00222720"/>
    <w:rsid w:val="00247E3D"/>
    <w:rsid w:val="00252C9B"/>
    <w:rsid w:val="00272021"/>
    <w:rsid w:val="00275ACA"/>
    <w:rsid w:val="00291E99"/>
    <w:rsid w:val="002A0290"/>
    <w:rsid w:val="002B6DE2"/>
    <w:rsid w:val="002C33C3"/>
    <w:rsid w:val="002F1607"/>
    <w:rsid w:val="00325C43"/>
    <w:rsid w:val="003510DC"/>
    <w:rsid w:val="003650E6"/>
    <w:rsid w:val="00367557"/>
    <w:rsid w:val="00375195"/>
    <w:rsid w:val="00391748"/>
    <w:rsid w:val="00394653"/>
    <w:rsid w:val="003B3211"/>
    <w:rsid w:val="003B666D"/>
    <w:rsid w:val="003C031F"/>
    <w:rsid w:val="003C6B6F"/>
    <w:rsid w:val="00430168"/>
    <w:rsid w:val="00431A9E"/>
    <w:rsid w:val="00432B5C"/>
    <w:rsid w:val="00434C71"/>
    <w:rsid w:val="00473F09"/>
    <w:rsid w:val="004762C9"/>
    <w:rsid w:val="00494CCC"/>
    <w:rsid w:val="004A5DE4"/>
    <w:rsid w:val="004B277A"/>
    <w:rsid w:val="004B332B"/>
    <w:rsid w:val="004B5B02"/>
    <w:rsid w:val="004D6186"/>
    <w:rsid w:val="00500ADF"/>
    <w:rsid w:val="00510578"/>
    <w:rsid w:val="0051763A"/>
    <w:rsid w:val="00520F52"/>
    <w:rsid w:val="00526151"/>
    <w:rsid w:val="00553A00"/>
    <w:rsid w:val="00557F76"/>
    <w:rsid w:val="0057420F"/>
    <w:rsid w:val="00575164"/>
    <w:rsid w:val="005A08D2"/>
    <w:rsid w:val="005D62A0"/>
    <w:rsid w:val="005D63D2"/>
    <w:rsid w:val="005F790C"/>
    <w:rsid w:val="00615799"/>
    <w:rsid w:val="00625752"/>
    <w:rsid w:val="00655280"/>
    <w:rsid w:val="00677918"/>
    <w:rsid w:val="006810E7"/>
    <w:rsid w:val="006937A8"/>
    <w:rsid w:val="0069521B"/>
    <w:rsid w:val="006A7B96"/>
    <w:rsid w:val="006B00B0"/>
    <w:rsid w:val="006C36E1"/>
    <w:rsid w:val="006D0700"/>
    <w:rsid w:val="006F52D2"/>
    <w:rsid w:val="00724381"/>
    <w:rsid w:val="00724D0B"/>
    <w:rsid w:val="00737BBB"/>
    <w:rsid w:val="00737C0B"/>
    <w:rsid w:val="00765C83"/>
    <w:rsid w:val="00786FE4"/>
    <w:rsid w:val="007937A2"/>
    <w:rsid w:val="007B152E"/>
    <w:rsid w:val="007C1434"/>
    <w:rsid w:val="007C2228"/>
    <w:rsid w:val="007D2167"/>
    <w:rsid w:val="007E071D"/>
    <w:rsid w:val="007F7E72"/>
    <w:rsid w:val="008114ED"/>
    <w:rsid w:val="00815D6E"/>
    <w:rsid w:val="00816608"/>
    <w:rsid w:val="00852BE7"/>
    <w:rsid w:val="008743AF"/>
    <w:rsid w:val="00875CBD"/>
    <w:rsid w:val="0087746A"/>
    <w:rsid w:val="008806D6"/>
    <w:rsid w:val="008822B9"/>
    <w:rsid w:val="008B7761"/>
    <w:rsid w:val="008B7C93"/>
    <w:rsid w:val="008D231E"/>
    <w:rsid w:val="008D493E"/>
    <w:rsid w:val="008D4AC2"/>
    <w:rsid w:val="008F326C"/>
    <w:rsid w:val="0094351C"/>
    <w:rsid w:val="0094579E"/>
    <w:rsid w:val="00960A0C"/>
    <w:rsid w:val="009C2D0B"/>
    <w:rsid w:val="009F25D7"/>
    <w:rsid w:val="009F7A0C"/>
    <w:rsid w:val="00A04F5D"/>
    <w:rsid w:val="00A14E7A"/>
    <w:rsid w:val="00A300F2"/>
    <w:rsid w:val="00A34CD1"/>
    <w:rsid w:val="00A36D9C"/>
    <w:rsid w:val="00A57626"/>
    <w:rsid w:val="00A6155C"/>
    <w:rsid w:val="00A64486"/>
    <w:rsid w:val="00A655B7"/>
    <w:rsid w:val="00A86EE0"/>
    <w:rsid w:val="00AC745B"/>
    <w:rsid w:val="00AD5A82"/>
    <w:rsid w:val="00AF3802"/>
    <w:rsid w:val="00B031D1"/>
    <w:rsid w:val="00B26E7D"/>
    <w:rsid w:val="00B30E02"/>
    <w:rsid w:val="00B5343F"/>
    <w:rsid w:val="00B5692C"/>
    <w:rsid w:val="00B7349A"/>
    <w:rsid w:val="00B876CC"/>
    <w:rsid w:val="00BB0B6A"/>
    <w:rsid w:val="00BE1FDE"/>
    <w:rsid w:val="00BE3430"/>
    <w:rsid w:val="00BE4343"/>
    <w:rsid w:val="00BF0751"/>
    <w:rsid w:val="00BF31A5"/>
    <w:rsid w:val="00C0187F"/>
    <w:rsid w:val="00C07E61"/>
    <w:rsid w:val="00C12039"/>
    <w:rsid w:val="00C23244"/>
    <w:rsid w:val="00C268A5"/>
    <w:rsid w:val="00C360B1"/>
    <w:rsid w:val="00C47DA9"/>
    <w:rsid w:val="00C51E3E"/>
    <w:rsid w:val="00C77C8D"/>
    <w:rsid w:val="00CA7942"/>
    <w:rsid w:val="00CC1126"/>
    <w:rsid w:val="00CE039C"/>
    <w:rsid w:val="00CE2E1E"/>
    <w:rsid w:val="00D04370"/>
    <w:rsid w:val="00D31093"/>
    <w:rsid w:val="00D43535"/>
    <w:rsid w:val="00D54B98"/>
    <w:rsid w:val="00D83026"/>
    <w:rsid w:val="00DA0E94"/>
    <w:rsid w:val="00DB74CB"/>
    <w:rsid w:val="00DC104A"/>
    <w:rsid w:val="00DF29E0"/>
    <w:rsid w:val="00DF709F"/>
    <w:rsid w:val="00E07911"/>
    <w:rsid w:val="00E31FB6"/>
    <w:rsid w:val="00E338B9"/>
    <w:rsid w:val="00E467C5"/>
    <w:rsid w:val="00E47A08"/>
    <w:rsid w:val="00E63149"/>
    <w:rsid w:val="00E70599"/>
    <w:rsid w:val="00E80E98"/>
    <w:rsid w:val="00E933A7"/>
    <w:rsid w:val="00E94D9E"/>
    <w:rsid w:val="00ED2AE2"/>
    <w:rsid w:val="00ED42E0"/>
    <w:rsid w:val="00EE3B37"/>
    <w:rsid w:val="00EE47F3"/>
    <w:rsid w:val="00EF4DF0"/>
    <w:rsid w:val="00F228BC"/>
    <w:rsid w:val="00F2766D"/>
    <w:rsid w:val="00F56AC3"/>
    <w:rsid w:val="00F57247"/>
    <w:rsid w:val="00FA2E63"/>
    <w:rsid w:val="00FF47EA"/>
    <w:rsid w:val="091D4B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34D2"/>
  <w15:docId w15:val="{5E394081-4B7A-44CD-8F58-2501DCF3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omic Sans MS" w:hAnsi="Comic Sans MS" w:cs="Comic Sans MS"/>
      <w:color w:val="000000"/>
      <w:sz w:val="24"/>
      <w:szCs w:val="24"/>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paragraph" w:customStyle="1" w:styleId="gmail-caption1">
    <w:name w:val="gmail-caption1"/>
    <w:basedOn w:val="Normal"/>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legislation.gov.uk/ukpga/2010/15/schedule/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nd-code-of-practice-0-to-2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5" ma:contentTypeDescription="Create a new document." ma:contentTypeScope="" ma:versionID="00c951e8380d2b580b53166e981b5ccc">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5148ad3992b427f645a2074a7d8081db"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68d5a3-29bc-4aa2-a29a-478b2f8d1039}"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FC3B3A-3D59-41E2-B58A-A45E342B85EE}">
  <ds:schemaRefs>
    <ds:schemaRef ds:uri="http://schemas.openxmlformats.org/officeDocument/2006/bibliography"/>
  </ds:schemaRefs>
</ds:datastoreItem>
</file>

<file path=customXml/itemProps2.xml><?xml version="1.0" encoding="utf-8"?>
<ds:datastoreItem xmlns:ds="http://schemas.openxmlformats.org/officeDocument/2006/customXml" ds:itemID="{A7B99817-0A3A-4542-9072-972EB73D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49F82-8FCF-4098-8B7E-D0F95D003F95}">
  <ds:schemaRefs>
    <ds:schemaRef ds:uri="http://schemas.microsoft.com/sharepoint/v3/contenttype/forms"/>
  </ds:schemaRefs>
</ds:datastoreItem>
</file>

<file path=customXml/itemProps4.xml><?xml version="1.0" encoding="utf-8"?>
<ds:datastoreItem xmlns:ds="http://schemas.openxmlformats.org/officeDocument/2006/customXml" ds:itemID="{E2431FB1-DC86-48AD-A0CA-DB806AD21ADF}">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Tamsin Lamb</dc:creator>
  <cp:lastModifiedBy>Catherine Bonds</cp:lastModifiedBy>
  <cp:revision>4</cp:revision>
  <cp:lastPrinted>2023-03-02T11:33:00Z</cp:lastPrinted>
  <dcterms:created xsi:type="dcterms:W3CDTF">2024-09-18T09:50:00Z</dcterms:created>
  <dcterms:modified xsi:type="dcterms:W3CDTF">2024-09-18T09:51:00Z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2057-11.2.0.10132</vt:lpwstr>
  </property>
  <property fmtid="{D5CDD505-2E9C-101B-9397-08002B2CF9AE}" pid="3" name="ContentTypeId">
    <vt:lpwstr>0x0101000F8BED258EA3404CBC0AC078DB77EFCC</vt:lpwstr>
  </property>
  <property fmtid="{D5CDD505-2E9C-101B-9397-08002B2CF9AE}" pid="4" name="Order">
    <vt:r8>19100</vt:r8>
  </property>
  <property fmtid="{D5CDD505-2E9C-101B-9397-08002B2CF9AE}" pid="5" name="MediaServiceImageTags">
    <vt:lpwstr/>
  </property>
</Properties>
</file>